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B9FD7" w14:textId="77777777" w:rsidR="00E2744E" w:rsidRPr="00030675" w:rsidRDefault="00E2744E" w:rsidP="00E2744E">
      <w:pPr>
        <w:rPr>
          <w:rFonts w:cs="Arial"/>
          <w:b/>
          <w:szCs w:val="24"/>
        </w:rPr>
      </w:pPr>
      <w:bookmarkStart w:id="0" w:name="_GoBack"/>
      <w:r w:rsidRPr="00030675">
        <w:rPr>
          <w:rFonts w:cs="Arial"/>
          <w:b/>
          <w:szCs w:val="24"/>
        </w:rPr>
        <w:t>Regulatory Committee</w:t>
      </w:r>
    </w:p>
    <w:p w14:paraId="252FF012" w14:textId="57BF00BA" w:rsidR="00E2744E" w:rsidRPr="00030675" w:rsidRDefault="00E2744E" w:rsidP="00E2744E">
      <w:pPr>
        <w:rPr>
          <w:rFonts w:cs="Arial"/>
          <w:szCs w:val="24"/>
        </w:rPr>
      </w:pPr>
      <w:r w:rsidRPr="00030675">
        <w:rPr>
          <w:rFonts w:cs="Arial"/>
          <w:szCs w:val="24"/>
        </w:rPr>
        <w:t xml:space="preserve">Meeting to be held on </w:t>
      </w:r>
      <w:r w:rsidR="00371049" w:rsidRPr="00030675">
        <w:rPr>
          <w:rFonts w:cs="Arial"/>
          <w:szCs w:val="24"/>
        </w:rPr>
        <w:t>27 July 2016</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E2744E" w:rsidRPr="00030675" w14:paraId="61BF11D8" w14:textId="77777777" w:rsidTr="000C563E">
        <w:tc>
          <w:tcPr>
            <w:tcW w:w="3260" w:type="dxa"/>
          </w:tcPr>
          <w:p w14:paraId="62B9254D" w14:textId="77777777" w:rsidR="00E2744E" w:rsidRPr="00030675" w:rsidRDefault="00E2744E" w:rsidP="000C563E">
            <w:pPr>
              <w:pStyle w:val="BodyText"/>
              <w:rPr>
                <w:rFonts w:cs="Arial"/>
                <w:szCs w:val="24"/>
              </w:rPr>
            </w:pPr>
            <w:r w:rsidRPr="00030675">
              <w:rPr>
                <w:rFonts w:cs="Arial"/>
                <w:szCs w:val="24"/>
              </w:rPr>
              <w:t>Electoral Division affected:</w:t>
            </w:r>
          </w:p>
          <w:p w14:paraId="73D8DDBA" w14:textId="343A6FFE" w:rsidR="00E2744E" w:rsidRPr="00030675" w:rsidRDefault="000A292E" w:rsidP="000C563E">
            <w:pPr>
              <w:rPr>
                <w:rFonts w:cs="Arial"/>
                <w:szCs w:val="24"/>
                <w:u w:val="single"/>
              </w:rPr>
            </w:pPr>
            <w:r w:rsidRPr="00030675">
              <w:rPr>
                <w:rFonts w:cs="Arial"/>
                <w:szCs w:val="24"/>
              </w:rPr>
              <w:t>Great Harwood</w:t>
            </w:r>
          </w:p>
        </w:tc>
      </w:tr>
    </w:tbl>
    <w:p w14:paraId="7A1C6D3F" w14:textId="77777777" w:rsidR="00E2744E" w:rsidRPr="00030675" w:rsidRDefault="00E2744E" w:rsidP="00E2744E">
      <w:pPr>
        <w:rPr>
          <w:rFonts w:cs="Arial"/>
          <w:b/>
          <w:szCs w:val="24"/>
        </w:rPr>
      </w:pPr>
    </w:p>
    <w:p w14:paraId="2F980BAA" w14:textId="77777777" w:rsidR="00E2744E" w:rsidRPr="00030675" w:rsidRDefault="00E2744E" w:rsidP="00E2744E">
      <w:pPr>
        <w:pStyle w:val="Heading6"/>
        <w:rPr>
          <w:rFonts w:ascii="Arial" w:hAnsi="Arial" w:cs="Arial"/>
          <w:szCs w:val="24"/>
        </w:rPr>
      </w:pPr>
      <w:r w:rsidRPr="00030675">
        <w:rPr>
          <w:rFonts w:ascii="Arial" w:hAnsi="Arial" w:cs="Arial"/>
          <w:szCs w:val="24"/>
        </w:rPr>
        <w:t>Highways Act 1980 – Section 119</w:t>
      </w:r>
    </w:p>
    <w:p w14:paraId="7704434F" w14:textId="77777777" w:rsidR="00E2744E" w:rsidRPr="00030675" w:rsidRDefault="00E2744E" w:rsidP="00E2744E">
      <w:pPr>
        <w:jc w:val="both"/>
        <w:rPr>
          <w:rFonts w:cs="Arial"/>
          <w:b/>
          <w:szCs w:val="24"/>
        </w:rPr>
      </w:pPr>
      <w:r w:rsidRPr="00030675">
        <w:rPr>
          <w:rFonts w:cs="Arial"/>
          <w:b/>
          <w:szCs w:val="24"/>
        </w:rPr>
        <w:t>Wildlife and Countryside Act 1981 – Section 53A</w:t>
      </w:r>
    </w:p>
    <w:p w14:paraId="799723A2" w14:textId="6D79F59F" w:rsidR="00E2744E" w:rsidRPr="00030675" w:rsidRDefault="00E2744E" w:rsidP="00E2744E">
      <w:pPr>
        <w:rPr>
          <w:rFonts w:cs="Arial"/>
          <w:b/>
          <w:szCs w:val="24"/>
        </w:rPr>
      </w:pPr>
      <w:r w:rsidRPr="00030675">
        <w:rPr>
          <w:rFonts w:cs="Arial"/>
          <w:b/>
          <w:szCs w:val="24"/>
        </w:rPr>
        <w:t xml:space="preserve">Proposed Diversion </w:t>
      </w:r>
      <w:r w:rsidR="00371049" w:rsidRPr="00030675">
        <w:rPr>
          <w:rFonts w:cs="Arial"/>
          <w:b/>
          <w:szCs w:val="24"/>
        </w:rPr>
        <w:t>o</w:t>
      </w:r>
      <w:r w:rsidRPr="00030675">
        <w:rPr>
          <w:rFonts w:cs="Arial"/>
          <w:b/>
          <w:szCs w:val="24"/>
        </w:rPr>
        <w:t xml:space="preserve">f Part </w:t>
      </w:r>
      <w:r w:rsidR="00371049" w:rsidRPr="00030675">
        <w:rPr>
          <w:rFonts w:cs="Arial"/>
          <w:b/>
          <w:szCs w:val="24"/>
        </w:rPr>
        <w:t>o</w:t>
      </w:r>
      <w:r w:rsidRPr="00030675">
        <w:rPr>
          <w:rFonts w:cs="Arial"/>
          <w:b/>
          <w:szCs w:val="24"/>
        </w:rPr>
        <w:t xml:space="preserve">f </w:t>
      </w:r>
      <w:r w:rsidR="00FB1820" w:rsidRPr="00030675">
        <w:rPr>
          <w:rFonts w:cs="Arial"/>
          <w:b/>
          <w:szCs w:val="24"/>
        </w:rPr>
        <w:t>Great Harwood Foo</w:t>
      </w:r>
      <w:r w:rsidR="00371049" w:rsidRPr="00030675">
        <w:rPr>
          <w:rFonts w:cs="Arial"/>
          <w:b/>
          <w:szCs w:val="24"/>
        </w:rPr>
        <w:t>t</w:t>
      </w:r>
      <w:r w:rsidR="00FB1820" w:rsidRPr="00030675">
        <w:rPr>
          <w:rFonts w:cs="Arial"/>
          <w:b/>
          <w:szCs w:val="24"/>
        </w:rPr>
        <w:t>path 1</w:t>
      </w:r>
      <w:r w:rsidRPr="00030675">
        <w:rPr>
          <w:rFonts w:cs="Arial"/>
          <w:b/>
          <w:szCs w:val="24"/>
        </w:rPr>
        <w:t xml:space="preserve">, </w:t>
      </w:r>
      <w:r w:rsidR="00FB1820" w:rsidRPr="00030675">
        <w:rPr>
          <w:rFonts w:cs="Arial"/>
          <w:b/>
          <w:szCs w:val="24"/>
        </w:rPr>
        <w:t>Hyndburn</w:t>
      </w:r>
      <w:r w:rsidRPr="00030675">
        <w:rPr>
          <w:rFonts w:cs="Arial"/>
          <w:b/>
          <w:szCs w:val="24"/>
        </w:rPr>
        <w:t xml:space="preserve"> Borough.</w:t>
      </w:r>
    </w:p>
    <w:p w14:paraId="363EFA75" w14:textId="77E3BD02" w:rsidR="00E2744E" w:rsidRPr="00030675" w:rsidRDefault="00E2744E" w:rsidP="00E2744E">
      <w:pPr>
        <w:rPr>
          <w:rFonts w:cs="Arial"/>
          <w:szCs w:val="24"/>
        </w:rPr>
      </w:pPr>
      <w:r w:rsidRPr="00030675">
        <w:rPr>
          <w:rFonts w:cs="Arial"/>
          <w:szCs w:val="24"/>
        </w:rPr>
        <w:t>(Annex</w:t>
      </w:r>
      <w:r w:rsidR="00371049" w:rsidRPr="00030675">
        <w:rPr>
          <w:rFonts w:cs="Arial"/>
          <w:szCs w:val="24"/>
        </w:rPr>
        <w:t>es</w:t>
      </w:r>
      <w:r w:rsidR="00225E00" w:rsidRPr="00030675">
        <w:rPr>
          <w:rFonts w:cs="Arial"/>
          <w:szCs w:val="24"/>
        </w:rPr>
        <w:t xml:space="preserve"> </w:t>
      </w:r>
      <w:r w:rsidRPr="00030675">
        <w:rPr>
          <w:rFonts w:cs="Arial"/>
          <w:szCs w:val="24"/>
        </w:rPr>
        <w:t xml:space="preserve">B </w:t>
      </w:r>
      <w:r w:rsidR="00371049" w:rsidRPr="00030675">
        <w:rPr>
          <w:rFonts w:cs="Arial"/>
          <w:szCs w:val="24"/>
        </w:rPr>
        <w:t>&amp; C</w:t>
      </w:r>
      <w:r w:rsidR="00EE5085" w:rsidRPr="00030675">
        <w:rPr>
          <w:rFonts w:cs="Arial"/>
          <w:szCs w:val="24"/>
        </w:rPr>
        <w:t xml:space="preserve"> </w:t>
      </w:r>
      <w:r w:rsidRPr="00030675">
        <w:rPr>
          <w:rFonts w:cs="Arial"/>
          <w:szCs w:val="24"/>
        </w:rPr>
        <w:t>refer)</w:t>
      </w:r>
    </w:p>
    <w:p w14:paraId="291B370B" w14:textId="77777777" w:rsidR="00E2744E" w:rsidRPr="00030675" w:rsidRDefault="00E2744E" w:rsidP="00E2744E">
      <w:pPr>
        <w:rPr>
          <w:rFonts w:cs="Arial"/>
          <w:szCs w:val="24"/>
        </w:rPr>
      </w:pPr>
    </w:p>
    <w:p w14:paraId="141B60FD" w14:textId="77777777" w:rsidR="00E2744E" w:rsidRPr="00030675" w:rsidRDefault="00E2744E" w:rsidP="00E2744E">
      <w:pPr>
        <w:rPr>
          <w:rFonts w:cs="Arial"/>
          <w:szCs w:val="24"/>
        </w:rPr>
      </w:pPr>
      <w:r w:rsidRPr="00030675">
        <w:rPr>
          <w:rFonts w:cs="Arial"/>
          <w:szCs w:val="24"/>
        </w:rPr>
        <w:t>Contact for further information:</w:t>
      </w:r>
    </w:p>
    <w:p w14:paraId="79648207" w14:textId="3D231D97" w:rsidR="00E2744E" w:rsidRPr="00030675" w:rsidRDefault="00E2744E" w:rsidP="00E2744E">
      <w:pPr>
        <w:jc w:val="both"/>
        <w:rPr>
          <w:rFonts w:cs="Arial"/>
          <w:szCs w:val="24"/>
        </w:rPr>
      </w:pPr>
      <w:r w:rsidRPr="00030675">
        <w:rPr>
          <w:rFonts w:cs="Arial"/>
          <w:szCs w:val="24"/>
        </w:rPr>
        <w:t xml:space="preserve">Mrs R Paulson, </w:t>
      </w:r>
      <w:r w:rsidR="00D36237" w:rsidRPr="00030675">
        <w:rPr>
          <w:rFonts w:cs="Arial"/>
          <w:color w:val="002060"/>
          <w:szCs w:val="24"/>
        </w:rPr>
        <w:t>01772 532459</w:t>
      </w:r>
      <w:r w:rsidRPr="00030675">
        <w:rPr>
          <w:rFonts w:cs="Arial"/>
          <w:szCs w:val="24"/>
        </w:rPr>
        <w:t>, Environment Directorate.</w:t>
      </w:r>
    </w:p>
    <w:p w14:paraId="1FDD489F" w14:textId="77777777" w:rsidR="00E2744E" w:rsidRPr="00030675" w:rsidRDefault="00030675" w:rsidP="00E2744E">
      <w:pPr>
        <w:jc w:val="both"/>
        <w:rPr>
          <w:rFonts w:cs="Arial"/>
          <w:szCs w:val="24"/>
        </w:rPr>
      </w:pPr>
      <w:hyperlink r:id="rId8" w:history="1">
        <w:r w:rsidR="00E2744E" w:rsidRPr="00030675">
          <w:rPr>
            <w:rStyle w:val="Hyperlink"/>
            <w:rFonts w:cs="Arial"/>
            <w:szCs w:val="24"/>
          </w:rPr>
          <w:t>ros.paulson@lancashire.gov.uk</w:t>
        </w:r>
      </w:hyperlink>
    </w:p>
    <w:p w14:paraId="0737BBD4" w14:textId="77777777" w:rsidR="00E2744E" w:rsidRPr="00030675" w:rsidRDefault="00E2744E" w:rsidP="00E2744E">
      <w:pPr>
        <w:pStyle w:val="Heade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2744E" w:rsidRPr="00030675" w14:paraId="08FC58FF" w14:textId="77777777" w:rsidTr="000C563E">
        <w:tc>
          <w:tcPr>
            <w:tcW w:w="9180" w:type="dxa"/>
          </w:tcPr>
          <w:p w14:paraId="002D731C" w14:textId="77777777" w:rsidR="00E2744E" w:rsidRPr="00030675" w:rsidRDefault="00E2744E" w:rsidP="000C563E">
            <w:pPr>
              <w:pStyle w:val="Header"/>
              <w:rPr>
                <w:rFonts w:cs="Arial"/>
                <w:szCs w:val="24"/>
              </w:rPr>
            </w:pPr>
          </w:p>
          <w:p w14:paraId="6AA5AA66" w14:textId="77777777" w:rsidR="00E2744E" w:rsidRPr="00030675" w:rsidRDefault="00E2744E" w:rsidP="000C563E">
            <w:pPr>
              <w:pStyle w:val="Heading6"/>
              <w:rPr>
                <w:rFonts w:ascii="Arial" w:hAnsi="Arial" w:cs="Arial"/>
                <w:szCs w:val="24"/>
              </w:rPr>
            </w:pPr>
            <w:r w:rsidRPr="00030675">
              <w:rPr>
                <w:rFonts w:ascii="Arial" w:hAnsi="Arial" w:cs="Arial"/>
                <w:szCs w:val="24"/>
              </w:rPr>
              <w:t>Executive Summary</w:t>
            </w:r>
          </w:p>
          <w:p w14:paraId="7086F1DB" w14:textId="77777777" w:rsidR="00E2744E" w:rsidRPr="00030675" w:rsidRDefault="00E2744E" w:rsidP="000C563E">
            <w:pPr>
              <w:rPr>
                <w:rFonts w:cs="Arial"/>
                <w:szCs w:val="24"/>
              </w:rPr>
            </w:pPr>
          </w:p>
          <w:p w14:paraId="03F94EE1" w14:textId="39D600B7" w:rsidR="00E2744E" w:rsidRPr="00030675" w:rsidRDefault="00E2744E" w:rsidP="000C563E">
            <w:pPr>
              <w:pStyle w:val="Heading5"/>
              <w:rPr>
                <w:rFonts w:ascii="Arial" w:hAnsi="Arial" w:cs="Arial"/>
                <w:b w:val="0"/>
                <w:szCs w:val="24"/>
                <w:u w:val="none"/>
              </w:rPr>
            </w:pPr>
            <w:r w:rsidRPr="00030675">
              <w:rPr>
                <w:rFonts w:ascii="Arial" w:hAnsi="Arial" w:cs="Arial"/>
                <w:b w:val="0"/>
                <w:szCs w:val="24"/>
                <w:u w:val="none"/>
              </w:rPr>
              <w:t xml:space="preserve">The proposed diversion of part of </w:t>
            </w:r>
            <w:r w:rsidR="00FB1820" w:rsidRPr="00030675">
              <w:rPr>
                <w:rFonts w:ascii="Arial" w:hAnsi="Arial" w:cs="Arial"/>
                <w:b w:val="0"/>
                <w:szCs w:val="24"/>
                <w:u w:val="none"/>
              </w:rPr>
              <w:t>Great Harwood Footpath 1</w:t>
            </w:r>
            <w:r w:rsidRPr="00030675">
              <w:rPr>
                <w:rFonts w:ascii="Arial" w:hAnsi="Arial" w:cs="Arial"/>
                <w:b w:val="0"/>
                <w:szCs w:val="24"/>
                <w:u w:val="none"/>
              </w:rPr>
              <w:t xml:space="preserve">, </w:t>
            </w:r>
            <w:r w:rsidR="00FB1820" w:rsidRPr="00030675">
              <w:rPr>
                <w:rFonts w:ascii="Arial" w:hAnsi="Arial" w:cs="Arial"/>
                <w:b w:val="0"/>
                <w:szCs w:val="24"/>
                <w:u w:val="none"/>
              </w:rPr>
              <w:t>Hyndburn Borough</w:t>
            </w:r>
            <w:r w:rsidRPr="00030675">
              <w:rPr>
                <w:rFonts w:ascii="Arial" w:hAnsi="Arial" w:cs="Arial"/>
                <w:b w:val="0"/>
                <w:szCs w:val="24"/>
                <w:u w:val="none"/>
              </w:rPr>
              <w:t>.</w:t>
            </w:r>
          </w:p>
          <w:p w14:paraId="0E53CC02" w14:textId="77777777" w:rsidR="00E2744E" w:rsidRPr="00030675" w:rsidRDefault="00E2744E" w:rsidP="000C563E">
            <w:pPr>
              <w:rPr>
                <w:rFonts w:cs="Arial"/>
                <w:szCs w:val="24"/>
              </w:rPr>
            </w:pPr>
          </w:p>
          <w:p w14:paraId="3FC61A08" w14:textId="77777777" w:rsidR="00E2744E" w:rsidRPr="00030675" w:rsidRDefault="00E2744E" w:rsidP="000C563E">
            <w:pPr>
              <w:pStyle w:val="Heading2"/>
              <w:rPr>
                <w:rFonts w:cs="Arial"/>
                <w:b w:val="0"/>
                <w:szCs w:val="24"/>
              </w:rPr>
            </w:pPr>
            <w:r w:rsidRPr="00030675">
              <w:rPr>
                <w:rFonts w:cs="Arial"/>
                <w:szCs w:val="24"/>
              </w:rPr>
              <w:t>Recommendation</w:t>
            </w:r>
          </w:p>
          <w:p w14:paraId="2DE16C50" w14:textId="77777777" w:rsidR="00E2744E" w:rsidRPr="00030675" w:rsidRDefault="00E2744E" w:rsidP="000C563E">
            <w:pPr>
              <w:ind w:left="720" w:hanging="720"/>
              <w:jc w:val="both"/>
              <w:rPr>
                <w:rFonts w:cs="Arial"/>
                <w:szCs w:val="24"/>
              </w:rPr>
            </w:pPr>
          </w:p>
          <w:p w14:paraId="3C0516E0" w14:textId="133C52CC" w:rsidR="00E2744E" w:rsidRPr="00030675" w:rsidRDefault="00E2744E" w:rsidP="000C563E">
            <w:pPr>
              <w:numPr>
                <w:ilvl w:val="0"/>
                <w:numId w:val="1"/>
              </w:numPr>
              <w:tabs>
                <w:tab w:val="clear" w:pos="720"/>
              </w:tabs>
              <w:jc w:val="both"/>
              <w:rPr>
                <w:rFonts w:cs="Arial"/>
                <w:szCs w:val="24"/>
              </w:rPr>
            </w:pPr>
            <w:r w:rsidRPr="00030675">
              <w:rPr>
                <w:rFonts w:cs="Arial"/>
                <w:szCs w:val="24"/>
              </w:rPr>
              <w:t xml:space="preserve">That an Order be made under Section 119 of the Highways Act 1980 to divert part of </w:t>
            </w:r>
            <w:r w:rsidR="00FB1820" w:rsidRPr="00030675">
              <w:rPr>
                <w:rFonts w:cs="Arial"/>
                <w:szCs w:val="24"/>
              </w:rPr>
              <w:t>Great Harwood Footpath 1</w:t>
            </w:r>
            <w:r w:rsidRPr="00030675">
              <w:rPr>
                <w:rFonts w:cs="Arial"/>
                <w:szCs w:val="24"/>
              </w:rPr>
              <w:t xml:space="preserve">, from the route shown by a bold continuous line and marked A-B to the route shown by a bold dashed line and marked </w:t>
            </w:r>
            <w:r w:rsidR="00EF76B2" w:rsidRPr="00030675">
              <w:rPr>
                <w:rFonts w:cs="Arial"/>
                <w:szCs w:val="24"/>
              </w:rPr>
              <w:t xml:space="preserve">A-C-B </w:t>
            </w:r>
            <w:r w:rsidRPr="00030675">
              <w:rPr>
                <w:rFonts w:cs="Arial"/>
                <w:szCs w:val="24"/>
              </w:rPr>
              <w:t>on the attached plan.</w:t>
            </w:r>
          </w:p>
          <w:p w14:paraId="2A4B52BD" w14:textId="77777777" w:rsidR="00E2744E" w:rsidRPr="00030675" w:rsidRDefault="00E2744E" w:rsidP="000C563E">
            <w:pPr>
              <w:ind w:left="720"/>
              <w:jc w:val="both"/>
              <w:rPr>
                <w:rFonts w:cs="Arial"/>
                <w:szCs w:val="24"/>
              </w:rPr>
            </w:pPr>
          </w:p>
          <w:p w14:paraId="26B1DB74" w14:textId="0FA6FEF5" w:rsidR="00E2744E" w:rsidRPr="00030675" w:rsidRDefault="00E2744E" w:rsidP="000C563E">
            <w:pPr>
              <w:numPr>
                <w:ilvl w:val="0"/>
                <w:numId w:val="1"/>
              </w:numPr>
              <w:tabs>
                <w:tab w:val="clear" w:pos="720"/>
              </w:tabs>
              <w:jc w:val="both"/>
              <w:rPr>
                <w:rFonts w:cs="Arial"/>
                <w:szCs w:val="24"/>
              </w:rPr>
            </w:pPr>
            <w:r w:rsidRPr="00030675">
              <w:rPr>
                <w:rFonts w:cs="Arial"/>
                <w:szCs w:val="24"/>
              </w:rPr>
              <w:t xml:space="preserve">That in the event of no objections being received, the Order be confirmed and in the event of objections being received and not withdrawn, the Order be sent to the Secretary of State and </w:t>
            </w:r>
            <w:r w:rsidR="0089689E" w:rsidRPr="00030675">
              <w:rPr>
                <w:rFonts w:cs="Arial"/>
                <w:szCs w:val="24"/>
              </w:rPr>
              <w:t>the Authority take a neutral stance with respect to its confirmation</w:t>
            </w:r>
            <w:r w:rsidRPr="00030675">
              <w:rPr>
                <w:rFonts w:cs="Arial"/>
                <w:szCs w:val="24"/>
              </w:rPr>
              <w:t>.</w:t>
            </w:r>
          </w:p>
          <w:p w14:paraId="103CACDD" w14:textId="77777777" w:rsidR="00E2744E" w:rsidRPr="00030675" w:rsidRDefault="00E2744E" w:rsidP="000C563E">
            <w:pPr>
              <w:jc w:val="both"/>
              <w:rPr>
                <w:rFonts w:cs="Arial"/>
                <w:szCs w:val="24"/>
              </w:rPr>
            </w:pPr>
          </w:p>
          <w:p w14:paraId="02C044D9" w14:textId="77777777" w:rsidR="00E2744E" w:rsidRPr="00030675" w:rsidRDefault="00E2744E" w:rsidP="000C563E">
            <w:pPr>
              <w:numPr>
                <w:ilvl w:val="0"/>
                <w:numId w:val="1"/>
              </w:numPr>
              <w:tabs>
                <w:tab w:val="clear" w:pos="720"/>
              </w:tabs>
              <w:ind w:left="709" w:hanging="709"/>
              <w:jc w:val="both"/>
              <w:rPr>
                <w:rFonts w:cs="Arial"/>
                <w:szCs w:val="24"/>
              </w:rPr>
            </w:pPr>
            <w:r w:rsidRPr="00030675">
              <w:rPr>
                <w:rFonts w:cs="Arial"/>
                <w:szCs w:val="24"/>
              </w:rPr>
              <w:t>That provision be included in the Order such that it is also made under Section 53A of the Wildlife and Countryside Act 1981, to amend the Definitive Map and Statement of Public Rights of Way in consequence of the coming into operation of the diversion.</w:t>
            </w:r>
          </w:p>
          <w:p w14:paraId="251DF2E7" w14:textId="77777777" w:rsidR="00E2744E" w:rsidRPr="00030675" w:rsidRDefault="00E2744E" w:rsidP="000C563E">
            <w:pPr>
              <w:pStyle w:val="BodyTextIndent"/>
              <w:ind w:left="709" w:hanging="709"/>
              <w:rPr>
                <w:rFonts w:cs="Arial"/>
                <w:szCs w:val="24"/>
              </w:rPr>
            </w:pPr>
          </w:p>
        </w:tc>
      </w:tr>
    </w:tbl>
    <w:p w14:paraId="53EEE748" w14:textId="77777777" w:rsidR="00E2744E" w:rsidRPr="00030675" w:rsidRDefault="00E2744E" w:rsidP="00E2744E">
      <w:pPr>
        <w:pStyle w:val="Header"/>
        <w:rPr>
          <w:rFonts w:cs="Arial"/>
          <w:szCs w:val="24"/>
        </w:rPr>
      </w:pPr>
    </w:p>
    <w:p w14:paraId="0F2B9B49" w14:textId="77777777" w:rsidR="00E2744E" w:rsidRPr="00030675" w:rsidRDefault="00E2744E" w:rsidP="00E2744E">
      <w:pPr>
        <w:rPr>
          <w:rFonts w:cs="Arial"/>
          <w:b/>
          <w:szCs w:val="24"/>
        </w:rPr>
      </w:pPr>
      <w:r w:rsidRPr="00030675">
        <w:rPr>
          <w:rFonts w:cs="Arial"/>
          <w:b/>
          <w:szCs w:val="24"/>
        </w:rPr>
        <w:t>Background</w:t>
      </w:r>
    </w:p>
    <w:p w14:paraId="16F1091A" w14:textId="77777777" w:rsidR="00E2744E" w:rsidRPr="00030675" w:rsidRDefault="00E2744E" w:rsidP="00E2744E">
      <w:pPr>
        <w:jc w:val="both"/>
        <w:rPr>
          <w:rFonts w:cs="Arial"/>
          <w:b/>
          <w:szCs w:val="24"/>
        </w:rPr>
      </w:pPr>
    </w:p>
    <w:p w14:paraId="37F6EC29" w14:textId="76D6DC73" w:rsidR="00E2744E" w:rsidRPr="00030675" w:rsidRDefault="00E2744E" w:rsidP="00E2744E">
      <w:pPr>
        <w:jc w:val="both"/>
        <w:rPr>
          <w:rFonts w:cs="Arial"/>
          <w:szCs w:val="24"/>
        </w:rPr>
      </w:pPr>
      <w:r w:rsidRPr="00030675">
        <w:rPr>
          <w:rFonts w:cs="Arial"/>
          <w:szCs w:val="24"/>
        </w:rPr>
        <w:t xml:space="preserve">A request has been received from Mr </w:t>
      </w:r>
      <w:r w:rsidR="0059415C" w:rsidRPr="00030675">
        <w:rPr>
          <w:rFonts w:cs="Arial"/>
          <w:szCs w:val="24"/>
        </w:rPr>
        <w:t>Andrew Thompson</w:t>
      </w:r>
      <w:r w:rsidR="00AA40FB" w:rsidRPr="00030675">
        <w:rPr>
          <w:rFonts w:cs="Arial"/>
          <w:szCs w:val="24"/>
        </w:rPr>
        <w:t xml:space="preserve"> of</w:t>
      </w:r>
      <w:r w:rsidR="00E87EFC" w:rsidRPr="00030675">
        <w:rPr>
          <w:rFonts w:cs="Arial"/>
          <w:szCs w:val="24"/>
        </w:rPr>
        <w:t xml:space="preserve"> </w:t>
      </w:r>
      <w:r w:rsidR="0059415C" w:rsidRPr="00030675">
        <w:rPr>
          <w:rFonts w:cs="Arial"/>
          <w:color w:val="000000"/>
          <w:szCs w:val="24"/>
        </w:rPr>
        <w:t xml:space="preserve">Squires Farm, </w:t>
      </w:r>
      <w:proofErr w:type="spellStart"/>
      <w:r w:rsidR="0059415C" w:rsidRPr="00030675">
        <w:rPr>
          <w:rFonts w:cs="Arial"/>
          <w:color w:val="000000"/>
          <w:szCs w:val="24"/>
        </w:rPr>
        <w:t>Allsprings</w:t>
      </w:r>
      <w:proofErr w:type="spellEnd"/>
      <w:r w:rsidR="0059415C" w:rsidRPr="00030675">
        <w:rPr>
          <w:rFonts w:cs="Arial"/>
          <w:color w:val="000000"/>
          <w:szCs w:val="24"/>
        </w:rPr>
        <w:t xml:space="preserve"> Plantation, Great Harwood, Lancashire, BB6 7UL</w:t>
      </w:r>
      <w:r w:rsidR="00225E00" w:rsidRPr="00030675">
        <w:rPr>
          <w:rFonts w:cs="Arial"/>
          <w:color w:val="000000"/>
          <w:szCs w:val="24"/>
        </w:rPr>
        <w:t>,</w:t>
      </w:r>
      <w:r w:rsidR="00EF76B2" w:rsidRPr="00030675">
        <w:rPr>
          <w:rFonts w:cs="Arial"/>
          <w:color w:val="000000"/>
          <w:szCs w:val="24"/>
        </w:rPr>
        <w:t xml:space="preserve"> </w:t>
      </w:r>
      <w:r w:rsidRPr="00030675">
        <w:rPr>
          <w:rFonts w:cs="Arial"/>
          <w:szCs w:val="24"/>
        </w:rPr>
        <w:t xml:space="preserve">for an Order to be made under Section 119 of the Highways Act 1980 to divert part of </w:t>
      </w:r>
      <w:r w:rsidR="00FB1820" w:rsidRPr="00030675">
        <w:rPr>
          <w:rFonts w:cs="Arial"/>
          <w:szCs w:val="24"/>
        </w:rPr>
        <w:t>Great Harwood Footpath 1</w:t>
      </w:r>
      <w:r w:rsidR="00E87EFC" w:rsidRPr="00030675">
        <w:rPr>
          <w:rFonts w:cs="Arial"/>
          <w:szCs w:val="24"/>
        </w:rPr>
        <w:t xml:space="preserve"> in the vicinity of </w:t>
      </w:r>
      <w:r w:rsidR="0059415C" w:rsidRPr="00030675">
        <w:rPr>
          <w:rFonts w:cs="Arial"/>
          <w:szCs w:val="24"/>
        </w:rPr>
        <w:t>Squires Farm, Great Harwood</w:t>
      </w:r>
      <w:r w:rsidRPr="00030675">
        <w:rPr>
          <w:rFonts w:cs="Arial"/>
          <w:szCs w:val="24"/>
        </w:rPr>
        <w:t>.</w:t>
      </w:r>
    </w:p>
    <w:p w14:paraId="16CE9FD6" w14:textId="77777777" w:rsidR="00E2744E" w:rsidRPr="00030675" w:rsidRDefault="00E2744E" w:rsidP="00E2744E">
      <w:pPr>
        <w:jc w:val="both"/>
        <w:rPr>
          <w:rFonts w:cs="Arial"/>
          <w:szCs w:val="24"/>
        </w:rPr>
      </w:pPr>
    </w:p>
    <w:p w14:paraId="0FD69E66" w14:textId="162ACF55" w:rsidR="00E2744E" w:rsidRPr="00030675" w:rsidRDefault="00E2744E" w:rsidP="00E2744E">
      <w:pPr>
        <w:jc w:val="both"/>
        <w:rPr>
          <w:rFonts w:cs="Arial"/>
          <w:szCs w:val="24"/>
        </w:rPr>
      </w:pPr>
      <w:r w:rsidRPr="00030675">
        <w:rPr>
          <w:rFonts w:cs="Arial"/>
          <w:szCs w:val="24"/>
        </w:rPr>
        <w:t xml:space="preserve">The length of the existing path proposed to be diverted is shown by a bold continuous line and marked </w:t>
      </w:r>
      <w:r w:rsidR="00E87EFC" w:rsidRPr="00030675">
        <w:rPr>
          <w:rFonts w:cs="Arial"/>
          <w:szCs w:val="24"/>
        </w:rPr>
        <w:t xml:space="preserve">on the plan as </w:t>
      </w:r>
      <w:r w:rsidR="00EF76B2" w:rsidRPr="00030675">
        <w:rPr>
          <w:rFonts w:cs="Arial"/>
          <w:szCs w:val="24"/>
        </w:rPr>
        <w:t>A-B</w:t>
      </w:r>
      <w:r w:rsidRPr="00030675">
        <w:rPr>
          <w:rFonts w:cs="Arial"/>
          <w:szCs w:val="24"/>
        </w:rPr>
        <w:t xml:space="preserve"> and the proposed alternative route is shown by a bold dashed line and marked </w:t>
      </w:r>
      <w:r w:rsidR="00EF76B2" w:rsidRPr="00030675">
        <w:rPr>
          <w:rFonts w:cs="Arial"/>
          <w:szCs w:val="24"/>
        </w:rPr>
        <w:t>A-C</w:t>
      </w:r>
      <w:r w:rsidR="0059415C" w:rsidRPr="00030675">
        <w:rPr>
          <w:rFonts w:cs="Arial"/>
          <w:szCs w:val="24"/>
        </w:rPr>
        <w:t>-</w:t>
      </w:r>
      <w:r w:rsidR="00EF76B2" w:rsidRPr="00030675">
        <w:rPr>
          <w:rFonts w:cs="Arial"/>
          <w:szCs w:val="24"/>
        </w:rPr>
        <w:t>B</w:t>
      </w:r>
      <w:r w:rsidR="00E87EFC" w:rsidRPr="00030675">
        <w:rPr>
          <w:rFonts w:cs="Arial"/>
          <w:szCs w:val="24"/>
        </w:rPr>
        <w:t>.</w:t>
      </w:r>
    </w:p>
    <w:p w14:paraId="378777BC" w14:textId="77777777" w:rsidR="00E87EFC" w:rsidRPr="00030675" w:rsidRDefault="00E87EFC" w:rsidP="00E2744E">
      <w:pPr>
        <w:jc w:val="both"/>
        <w:rPr>
          <w:rFonts w:cs="Arial"/>
          <w:szCs w:val="24"/>
        </w:rPr>
      </w:pPr>
    </w:p>
    <w:p w14:paraId="762E60B6" w14:textId="4E2D019A" w:rsidR="00E2744E" w:rsidRPr="00030675" w:rsidRDefault="00E87EFC" w:rsidP="0059415C">
      <w:pPr>
        <w:adjustRightInd w:val="0"/>
        <w:jc w:val="both"/>
        <w:rPr>
          <w:rFonts w:cs="Arial"/>
          <w:szCs w:val="24"/>
        </w:rPr>
      </w:pPr>
      <w:r w:rsidRPr="00030675">
        <w:rPr>
          <w:rFonts w:cs="Arial"/>
          <w:color w:val="000000"/>
          <w:szCs w:val="24"/>
        </w:rPr>
        <w:lastRenderedPageBreak/>
        <w:t xml:space="preserve">The </w:t>
      </w:r>
      <w:r w:rsidR="0089689E" w:rsidRPr="00030675">
        <w:rPr>
          <w:rFonts w:cs="Arial"/>
          <w:color w:val="000000"/>
          <w:szCs w:val="24"/>
        </w:rPr>
        <w:t xml:space="preserve">applicants' </w:t>
      </w:r>
      <w:r w:rsidRPr="00030675">
        <w:rPr>
          <w:rFonts w:cs="Arial"/>
          <w:color w:val="000000"/>
          <w:szCs w:val="24"/>
        </w:rPr>
        <w:t xml:space="preserve">property, </w:t>
      </w:r>
      <w:r w:rsidR="0059415C" w:rsidRPr="00030675">
        <w:rPr>
          <w:rFonts w:cs="Arial"/>
          <w:color w:val="000000"/>
          <w:szCs w:val="24"/>
        </w:rPr>
        <w:t xml:space="preserve">Squires Farm, is a residential property. </w:t>
      </w:r>
      <w:r w:rsidRPr="00030675">
        <w:rPr>
          <w:rFonts w:eastAsia="Calibri" w:cs="Arial"/>
          <w:color w:val="000000"/>
          <w:szCs w:val="24"/>
        </w:rPr>
        <w:t>The proposal</w:t>
      </w:r>
      <w:r w:rsidR="005E2C4D" w:rsidRPr="00030675">
        <w:rPr>
          <w:rFonts w:eastAsia="Calibri" w:cs="Arial"/>
          <w:color w:val="000000"/>
          <w:szCs w:val="24"/>
        </w:rPr>
        <w:t>,</w:t>
      </w:r>
      <w:r w:rsidRPr="00030675">
        <w:rPr>
          <w:rFonts w:eastAsia="Calibri" w:cs="Arial"/>
          <w:color w:val="000000"/>
          <w:szCs w:val="24"/>
        </w:rPr>
        <w:t xml:space="preserve"> if successful would </w:t>
      </w:r>
      <w:r w:rsidR="005E2C4D" w:rsidRPr="00030675">
        <w:rPr>
          <w:rFonts w:eastAsia="Calibri" w:cs="Arial"/>
          <w:color w:val="000000"/>
          <w:szCs w:val="24"/>
        </w:rPr>
        <w:t>provide</w:t>
      </w:r>
      <w:r w:rsidRPr="00030675">
        <w:rPr>
          <w:rFonts w:eastAsia="Calibri" w:cs="Arial"/>
          <w:color w:val="000000"/>
          <w:szCs w:val="24"/>
        </w:rPr>
        <w:t xml:space="preserve"> the owners of the property with an impro</w:t>
      </w:r>
      <w:r w:rsidR="003F6F64" w:rsidRPr="00030675">
        <w:rPr>
          <w:rFonts w:eastAsia="Calibri" w:cs="Arial"/>
          <w:color w:val="000000"/>
          <w:szCs w:val="24"/>
        </w:rPr>
        <w:t>vement in privacy and security</w:t>
      </w:r>
      <w:r w:rsidR="0059415C" w:rsidRPr="00030675">
        <w:rPr>
          <w:rFonts w:eastAsia="Calibri" w:cs="Arial"/>
          <w:color w:val="000000"/>
          <w:szCs w:val="24"/>
        </w:rPr>
        <w:t xml:space="preserve">. </w:t>
      </w:r>
      <w:r w:rsidR="005E2C4D" w:rsidRPr="00030675">
        <w:rPr>
          <w:rFonts w:eastAsia="Calibri" w:cs="Arial"/>
          <w:color w:val="000000"/>
          <w:szCs w:val="24"/>
        </w:rPr>
        <w:t xml:space="preserve"> </w:t>
      </w:r>
    </w:p>
    <w:p w14:paraId="6C4111A3" w14:textId="77777777" w:rsidR="00E87EFC" w:rsidRPr="00030675" w:rsidRDefault="00E87EFC" w:rsidP="00E2744E">
      <w:pPr>
        <w:jc w:val="both"/>
        <w:rPr>
          <w:rFonts w:cs="Arial"/>
          <w:szCs w:val="24"/>
        </w:rPr>
      </w:pPr>
    </w:p>
    <w:p w14:paraId="11719182" w14:textId="77777777" w:rsidR="007050AF" w:rsidRPr="00030675" w:rsidRDefault="007050AF" w:rsidP="00E2744E">
      <w:pPr>
        <w:jc w:val="both"/>
        <w:rPr>
          <w:rFonts w:cs="Arial"/>
          <w:szCs w:val="24"/>
        </w:rPr>
      </w:pPr>
    </w:p>
    <w:p w14:paraId="174E8D3C" w14:textId="77777777" w:rsidR="00E2744E" w:rsidRPr="00030675" w:rsidRDefault="00E2744E" w:rsidP="00E2744E">
      <w:pPr>
        <w:pStyle w:val="Heading1"/>
        <w:jc w:val="both"/>
        <w:rPr>
          <w:rFonts w:cs="Arial"/>
          <w:szCs w:val="24"/>
        </w:rPr>
      </w:pPr>
      <w:r w:rsidRPr="00030675">
        <w:rPr>
          <w:rFonts w:cs="Arial"/>
          <w:szCs w:val="24"/>
        </w:rPr>
        <w:t xml:space="preserve">Consultations </w:t>
      </w:r>
    </w:p>
    <w:p w14:paraId="3B8CE361" w14:textId="77777777" w:rsidR="00E2744E" w:rsidRPr="00030675" w:rsidRDefault="00E2744E" w:rsidP="00E2744E">
      <w:pPr>
        <w:jc w:val="both"/>
        <w:rPr>
          <w:rFonts w:cs="Arial"/>
          <w:szCs w:val="24"/>
        </w:rPr>
      </w:pPr>
    </w:p>
    <w:p w14:paraId="559DF29E" w14:textId="77777777" w:rsidR="00AA40FB" w:rsidRPr="00030675" w:rsidRDefault="00E2744E" w:rsidP="00E2744E">
      <w:pPr>
        <w:jc w:val="both"/>
        <w:rPr>
          <w:rFonts w:cs="Arial"/>
          <w:color w:val="000000" w:themeColor="text1"/>
          <w:szCs w:val="24"/>
        </w:rPr>
      </w:pPr>
      <w:r w:rsidRPr="00030675">
        <w:rPr>
          <w:rFonts w:cs="Arial"/>
          <w:color w:val="000000" w:themeColor="text1"/>
          <w:szCs w:val="24"/>
        </w:rPr>
        <w:t>The necessary consultation with the Statutory Undertakers has been carried out and no adverse comments on the proposal have been received</w:t>
      </w:r>
      <w:r w:rsidR="0059415C" w:rsidRPr="00030675">
        <w:rPr>
          <w:rFonts w:cs="Arial"/>
          <w:color w:val="000000" w:themeColor="text1"/>
          <w:szCs w:val="24"/>
        </w:rPr>
        <w:t xml:space="preserve"> except from National Grid who </w:t>
      </w:r>
      <w:r w:rsidR="00AA40FB" w:rsidRPr="00030675">
        <w:rPr>
          <w:rFonts w:cs="Arial"/>
          <w:color w:val="000000" w:themeColor="text1"/>
          <w:szCs w:val="24"/>
        </w:rPr>
        <w:t xml:space="preserve">initially </w:t>
      </w:r>
      <w:r w:rsidR="0059415C" w:rsidRPr="00030675">
        <w:rPr>
          <w:rFonts w:cs="Arial"/>
          <w:color w:val="000000" w:themeColor="text1"/>
          <w:szCs w:val="24"/>
        </w:rPr>
        <w:t>objected to the proposals</w:t>
      </w:r>
      <w:r w:rsidRPr="00030675">
        <w:rPr>
          <w:rFonts w:cs="Arial"/>
          <w:color w:val="000000" w:themeColor="text1"/>
          <w:szCs w:val="24"/>
        </w:rPr>
        <w:t>.</w:t>
      </w:r>
    </w:p>
    <w:p w14:paraId="47F20D3C" w14:textId="77777777" w:rsidR="00AA40FB" w:rsidRPr="00030675" w:rsidRDefault="00AA40FB" w:rsidP="00E2744E">
      <w:pPr>
        <w:jc w:val="both"/>
        <w:rPr>
          <w:rFonts w:cs="Arial"/>
          <w:color w:val="000000" w:themeColor="text1"/>
          <w:szCs w:val="24"/>
        </w:rPr>
      </w:pPr>
    </w:p>
    <w:p w14:paraId="26FBDD00" w14:textId="053C97DD" w:rsidR="003F6F64" w:rsidRPr="00030675" w:rsidRDefault="00AA40FB" w:rsidP="00E2744E">
      <w:pPr>
        <w:jc w:val="both"/>
        <w:rPr>
          <w:rFonts w:cs="Arial"/>
          <w:color w:val="000000" w:themeColor="text1"/>
          <w:szCs w:val="24"/>
        </w:rPr>
      </w:pPr>
      <w:r w:rsidRPr="00030675">
        <w:rPr>
          <w:rFonts w:cs="Arial"/>
          <w:color w:val="000000" w:themeColor="text1"/>
          <w:szCs w:val="24"/>
        </w:rPr>
        <w:t>National Grid have a gas pipeline which crosses beneath the line of the proposed dive</w:t>
      </w:r>
      <w:r w:rsidR="00225E00" w:rsidRPr="00030675">
        <w:rPr>
          <w:rFonts w:cs="Arial"/>
          <w:color w:val="000000" w:themeColor="text1"/>
          <w:szCs w:val="24"/>
        </w:rPr>
        <w:t>rsion near point A. Their initial</w:t>
      </w:r>
      <w:r w:rsidRPr="00030675">
        <w:rPr>
          <w:rFonts w:cs="Arial"/>
          <w:color w:val="000000" w:themeColor="text1"/>
          <w:szCs w:val="24"/>
        </w:rPr>
        <w:t xml:space="preserve"> objection was on the grounds that </w:t>
      </w:r>
      <w:r w:rsidR="007401B8" w:rsidRPr="00030675">
        <w:rPr>
          <w:rFonts w:cs="Arial"/>
          <w:color w:val="000000" w:themeColor="text1"/>
          <w:szCs w:val="24"/>
        </w:rPr>
        <w:t>“</w:t>
      </w:r>
      <w:r w:rsidRPr="00030675">
        <w:rPr>
          <w:rFonts w:cs="Arial"/>
          <w:color w:val="000000" w:themeColor="text1"/>
          <w:szCs w:val="24"/>
        </w:rPr>
        <w:t xml:space="preserve">the level of protection currently afforded to the apparatus it has in the </w:t>
      </w:r>
      <w:r w:rsidR="007401B8" w:rsidRPr="00030675">
        <w:rPr>
          <w:rFonts w:cs="Arial"/>
          <w:color w:val="000000" w:themeColor="text1"/>
          <w:szCs w:val="24"/>
        </w:rPr>
        <w:t xml:space="preserve">subject </w:t>
      </w:r>
      <w:r w:rsidRPr="00030675">
        <w:rPr>
          <w:rFonts w:cs="Arial"/>
          <w:color w:val="000000" w:themeColor="text1"/>
          <w:szCs w:val="24"/>
        </w:rPr>
        <w:t>land may</w:t>
      </w:r>
      <w:r w:rsidR="007401B8" w:rsidRPr="00030675">
        <w:rPr>
          <w:rFonts w:cs="Arial"/>
          <w:color w:val="000000" w:themeColor="text1"/>
          <w:szCs w:val="24"/>
        </w:rPr>
        <w:t xml:space="preserve"> </w:t>
      </w:r>
      <w:r w:rsidRPr="00030675">
        <w:rPr>
          <w:rFonts w:cs="Arial"/>
          <w:color w:val="000000" w:themeColor="text1"/>
          <w:szCs w:val="24"/>
        </w:rPr>
        <w:t xml:space="preserve">be diminished notwithstanding Paragraph 4, Schedule 12, Part </w:t>
      </w:r>
      <w:proofErr w:type="spellStart"/>
      <w:r w:rsidRPr="00030675">
        <w:rPr>
          <w:rFonts w:cs="Arial"/>
          <w:color w:val="000000" w:themeColor="text1"/>
          <w:szCs w:val="24"/>
        </w:rPr>
        <w:t>ll</w:t>
      </w:r>
      <w:proofErr w:type="spellEnd"/>
      <w:r w:rsidRPr="00030675">
        <w:rPr>
          <w:rFonts w:cs="Arial"/>
          <w:color w:val="000000" w:themeColor="text1"/>
          <w:szCs w:val="24"/>
        </w:rPr>
        <w:t xml:space="preserve"> of the Highways Act,1980</w:t>
      </w:r>
      <w:r w:rsidR="007401B8" w:rsidRPr="00030675">
        <w:rPr>
          <w:rFonts w:cs="Arial"/>
          <w:color w:val="000000" w:themeColor="text1"/>
          <w:szCs w:val="24"/>
        </w:rPr>
        <w:t>”</w:t>
      </w:r>
      <w:r w:rsidRPr="00030675">
        <w:rPr>
          <w:rFonts w:cs="Arial"/>
          <w:color w:val="000000" w:themeColor="text1"/>
          <w:szCs w:val="24"/>
        </w:rPr>
        <w:t xml:space="preserve">. The organisation subsequently withdrew its objection because “it has identified that it has no record of apparatus in the immediate vicinity of your enquiry”. This </w:t>
      </w:r>
      <w:r w:rsidR="007401B8" w:rsidRPr="00030675">
        <w:rPr>
          <w:rFonts w:cs="Arial"/>
          <w:color w:val="000000" w:themeColor="text1"/>
          <w:szCs w:val="24"/>
        </w:rPr>
        <w:t xml:space="preserve">reply </w:t>
      </w:r>
      <w:r w:rsidRPr="00030675">
        <w:rPr>
          <w:rFonts w:cs="Arial"/>
          <w:color w:val="000000" w:themeColor="text1"/>
          <w:szCs w:val="24"/>
        </w:rPr>
        <w:t xml:space="preserve">was sent together with a </w:t>
      </w:r>
      <w:r w:rsidR="007401B8" w:rsidRPr="00030675">
        <w:rPr>
          <w:rFonts w:cs="Arial"/>
          <w:color w:val="000000" w:themeColor="text1"/>
          <w:szCs w:val="24"/>
        </w:rPr>
        <w:t xml:space="preserve">map showing </w:t>
      </w:r>
      <w:r w:rsidR="00203FA3" w:rsidRPr="00030675">
        <w:rPr>
          <w:rFonts w:cs="Arial"/>
          <w:color w:val="000000" w:themeColor="text1"/>
          <w:szCs w:val="24"/>
        </w:rPr>
        <w:t>the line of a</w:t>
      </w:r>
      <w:r w:rsidR="007401B8" w:rsidRPr="00030675">
        <w:rPr>
          <w:rFonts w:cs="Arial"/>
          <w:color w:val="000000" w:themeColor="text1"/>
          <w:szCs w:val="24"/>
        </w:rPr>
        <w:t xml:space="preserve"> </w:t>
      </w:r>
      <w:r w:rsidR="00203FA3" w:rsidRPr="00030675">
        <w:rPr>
          <w:rFonts w:cs="Arial"/>
          <w:color w:val="000000" w:themeColor="text1"/>
          <w:szCs w:val="24"/>
        </w:rPr>
        <w:t>gas pipe</w:t>
      </w:r>
      <w:r w:rsidR="007401B8" w:rsidRPr="00030675">
        <w:rPr>
          <w:rFonts w:cs="Arial"/>
          <w:color w:val="000000" w:themeColor="text1"/>
          <w:szCs w:val="24"/>
        </w:rPr>
        <w:t xml:space="preserve"> crossing under the proposed diversion.</w:t>
      </w:r>
      <w:r w:rsidR="00E2744E" w:rsidRPr="00030675">
        <w:rPr>
          <w:rFonts w:cs="Arial"/>
          <w:color w:val="000000" w:themeColor="text1"/>
          <w:szCs w:val="24"/>
        </w:rPr>
        <w:t xml:space="preserve"> </w:t>
      </w:r>
    </w:p>
    <w:p w14:paraId="275A1DE5" w14:textId="77777777" w:rsidR="003F6F64" w:rsidRPr="00030675" w:rsidRDefault="003F6F64" w:rsidP="00E2744E">
      <w:pPr>
        <w:jc w:val="both"/>
        <w:rPr>
          <w:rFonts w:cs="Arial"/>
          <w:color w:val="000000" w:themeColor="text1"/>
          <w:szCs w:val="24"/>
        </w:rPr>
      </w:pPr>
    </w:p>
    <w:p w14:paraId="4739AC50" w14:textId="039CA32F" w:rsidR="003F6F64" w:rsidRPr="00030675" w:rsidRDefault="00FB1820" w:rsidP="00E2744E">
      <w:pPr>
        <w:jc w:val="both"/>
        <w:rPr>
          <w:rFonts w:cs="Arial"/>
          <w:color w:val="000000" w:themeColor="text1"/>
          <w:szCs w:val="24"/>
        </w:rPr>
      </w:pPr>
      <w:r w:rsidRPr="00030675">
        <w:rPr>
          <w:rFonts w:cs="Arial"/>
          <w:color w:val="000000" w:themeColor="text1"/>
          <w:szCs w:val="24"/>
        </w:rPr>
        <w:t>Hyndburn Borough</w:t>
      </w:r>
      <w:r w:rsidR="007F24F7" w:rsidRPr="00030675">
        <w:rPr>
          <w:rFonts w:cs="Arial"/>
          <w:color w:val="000000" w:themeColor="text1"/>
          <w:szCs w:val="24"/>
        </w:rPr>
        <w:t xml:space="preserve"> Council has</w:t>
      </w:r>
      <w:r w:rsidR="003F6F64" w:rsidRPr="00030675">
        <w:rPr>
          <w:rFonts w:cs="Arial"/>
          <w:color w:val="000000" w:themeColor="text1"/>
          <w:szCs w:val="24"/>
        </w:rPr>
        <w:t xml:space="preserve"> been consulted</w:t>
      </w:r>
      <w:r w:rsidR="007F24F7" w:rsidRPr="00030675">
        <w:rPr>
          <w:rFonts w:cs="Arial"/>
          <w:color w:val="000000" w:themeColor="text1"/>
          <w:szCs w:val="24"/>
        </w:rPr>
        <w:t xml:space="preserve"> and has </w:t>
      </w:r>
      <w:r w:rsidR="003F6F64" w:rsidRPr="00030675">
        <w:rPr>
          <w:rFonts w:cs="Arial"/>
          <w:color w:val="000000" w:themeColor="text1"/>
          <w:szCs w:val="24"/>
        </w:rPr>
        <w:t xml:space="preserve">not raised any objection to the proposal. </w:t>
      </w:r>
    </w:p>
    <w:p w14:paraId="0A9455E7" w14:textId="77777777" w:rsidR="003F6F64" w:rsidRPr="00030675" w:rsidRDefault="003F6F64" w:rsidP="00E2744E">
      <w:pPr>
        <w:jc w:val="both"/>
        <w:rPr>
          <w:rFonts w:cs="Arial"/>
          <w:color w:val="000000" w:themeColor="text1"/>
          <w:szCs w:val="24"/>
        </w:rPr>
      </w:pPr>
    </w:p>
    <w:p w14:paraId="77B0346A" w14:textId="4FE6A11D" w:rsidR="003F6F64" w:rsidRPr="00030675" w:rsidRDefault="003F6F64" w:rsidP="003F6F64">
      <w:pPr>
        <w:pStyle w:val="Header"/>
        <w:jc w:val="both"/>
        <w:rPr>
          <w:rFonts w:cs="Arial"/>
          <w:color w:val="000000" w:themeColor="text1"/>
          <w:szCs w:val="24"/>
        </w:rPr>
      </w:pPr>
      <w:r w:rsidRPr="00030675">
        <w:rPr>
          <w:rFonts w:cs="Arial"/>
          <w:color w:val="000000" w:themeColor="text1"/>
          <w:szCs w:val="24"/>
        </w:rPr>
        <w:t xml:space="preserve">The </w:t>
      </w:r>
      <w:r w:rsidR="007401B8" w:rsidRPr="00030675">
        <w:rPr>
          <w:rFonts w:cs="Arial"/>
          <w:color w:val="000000" w:themeColor="text1"/>
          <w:szCs w:val="24"/>
        </w:rPr>
        <w:t>following organisations have also been consulted</w:t>
      </w:r>
      <w:r w:rsidR="00D80239" w:rsidRPr="00030675">
        <w:rPr>
          <w:rFonts w:cs="Arial"/>
          <w:color w:val="000000" w:themeColor="text1"/>
          <w:szCs w:val="24"/>
        </w:rPr>
        <w:t xml:space="preserve">: </w:t>
      </w:r>
      <w:r w:rsidRPr="00030675">
        <w:rPr>
          <w:rFonts w:cs="Arial"/>
          <w:color w:val="000000" w:themeColor="text1"/>
          <w:szCs w:val="24"/>
        </w:rPr>
        <w:t>Pea</w:t>
      </w:r>
      <w:r w:rsidR="007F24F7" w:rsidRPr="00030675">
        <w:rPr>
          <w:rFonts w:cs="Arial"/>
          <w:color w:val="000000" w:themeColor="text1"/>
          <w:szCs w:val="24"/>
        </w:rPr>
        <w:t xml:space="preserve">k and Northern Footpath Society, </w:t>
      </w:r>
      <w:r w:rsidRPr="00030675">
        <w:rPr>
          <w:rFonts w:cs="Arial"/>
          <w:color w:val="000000" w:themeColor="text1"/>
          <w:szCs w:val="24"/>
        </w:rPr>
        <w:t xml:space="preserve">the </w:t>
      </w:r>
      <w:r w:rsidR="007F24F7" w:rsidRPr="00030675">
        <w:rPr>
          <w:rFonts w:cs="Arial"/>
          <w:color w:val="000000" w:themeColor="text1"/>
          <w:szCs w:val="24"/>
        </w:rPr>
        <w:t xml:space="preserve">Hyndburn branch of the Ramblers Association and the </w:t>
      </w:r>
      <w:r w:rsidR="00B22425" w:rsidRPr="00030675">
        <w:rPr>
          <w:rFonts w:cs="Arial"/>
          <w:color w:val="000000" w:themeColor="text1"/>
          <w:szCs w:val="24"/>
        </w:rPr>
        <w:t>N</w:t>
      </w:r>
      <w:r w:rsidR="007F24F7" w:rsidRPr="00030675">
        <w:rPr>
          <w:rFonts w:cs="Arial"/>
          <w:color w:val="000000" w:themeColor="text1"/>
          <w:szCs w:val="24"/>
        </w:rPr>
        <w:t xml:space="preserve">orth </w:t>
      </w:r>
      <w:r w:rsidR="00B22425" w:rsidRPr="00030675">
        <w:rPr>
          <w:rFonts w:cs="Arial"/>
          <w:color w:val="000000" w:themeColor="text1"/>
          <w:szCs w:val="24"/>
        </w:rPr>
        <w:t>W</w:t>
      </w:r>
      <w:r w:rsidR="007F24F7" w:rsidRPr="00030675">
        <w:rPr>
          <w:rFonts w:cs="Arial"/>
          <w:color w:val="000000" w:themeColor="text1"/>
          <w:szCs w:val="24"/>
        </w:rPr>
        <w:t>est regional branch of the British Horse Society</w:t>
      </w:r>
      <w:r w:rsidR="00D80239" w:rsidRPr="00030675">
        <w:rPr>
          <w:rFonts w:cs="Arial"/>
          <w:color w:val="000000" w:themeColor="text1"/>
          <w:szCs w:val="24"/>
        </w:rPr>
        <w:t>.</w:t>
      </w:r>
      <w:r w:rsidR="007F24F7" w:rsidRPr="00030675">
        <w:rPr>
          <w:rFonts w:cs="Arial"/>
          <w:color w:val="000000" w:themeColor="text1"/>
          <w:szCs w:val="24"/>
        </w:rPr>
        <w:t xml:space="preserve"> </w:t>
      </w:r>
      <w:r w:rsidR="00D80239" w:rsidRPr="00030675">
        <w:rPr>
          <w:rFonts w:cs="Arial"/>
          <w:color w:val="000000" w:themeColor="text1"/>
          <w:szCs w:val="24"/>
        </w:rPr>
        <w:t>N</w:t>
      </w:r>
      <w:r w:rsidR="007F24F7" w:rsidRPr="00030675">
        <w:rPr>
          <w:rFonts w:cs="Arial"/>
          <w:color w:val="000000" w:themeColor="text1"/>
          <w:szCs w:val="24"/>
        </w:rPr>
        <w:t xml:space="preserve">one of these </w:t>
      </w:r>
      <w:r w:rsidRPr="00030675">
        <w:rPr>
          <w:rFonts w:cs="Arial"/>
          <w:color w:val="000000" w:themeColor="text1"/>
          <w:szCs w:val="24"/>
        </w:rPr>
        <w:t xml:space="preserve">have </w:t>
      </w:r>
      <w:r w:rsidR="007F24F7" w:rsidRPr="00030675">
        <w:rPr>
          <w:rFonts w:cs="Arial"/>
          <w:color w:val="000000" w:themeColor="text1"/>
          <w:szCs w:val="24"/>
        </w:rPr>
        <w:t>objected</w:t>
      </w:r>
      <w:r w:rsidRPr="00030675">
        <w:rPr>
          <w:rFonts w:cs="Arial"/>
          <w:color w:val="000000" w:themeColor="text1"/>
          <w:szCs w:val="24"/>
        </w:rPr>
        <w:t xml:space="preserve"> to the proposal. </w:t>
      </w:r>
    </w:p>
    <w:p w14:paraId="50D5F9BA" w14:textId="4F6F91FA" w:rsidR="00203FA3" w:rsidRPr="00030675" w:rsidRDefault="00203FA3" w:rsidP="003F6F64">
      <w:pPr>
        <w:jc w:val="both"/>
        <w:rPr>
          <w:rFonts w:cs="Arial"/>
          <w:color w:val="000000" w:themeColor="text1"/>
          <w:szCs w:val="24"/>
        </w:rPr>
      </w:pPr>
    </w:p>
    <w:p w14:paraId="063FFF63" w14:textId="77777777" w:rsidR="00B22425" w:rsidRPr="00030675" w:rsidRDefault="00B22425" w:rsidP="003F6F64">
      <w:pPr>
        <w:jc w:val="both"/>
        <w:rPr>
          <w:rFonts w:cs="Arial"/>
          <w:color w:val="000000" w:themeColor="text1"/>
          <w:szCs w:val="24"/>
        </w:rPr>
      </w:pPr>
    </w:p>
    <w:p w14:paraId="7FA7713F" w14:textId="77777777" w:rsidR="00E2744E" w:rsidRPr="00030675" w:rsidRDefault="00E2744E" w:rsidP="00E2744E">
      <w:pPr>
        <w:pStyle w:val="Heading1"/>
        <w:jc w:val="both"/>
        <w:rPr>
          <w:rFonts w:cs="Arial"/>
          <w:b w:val="0"/>
          <w:szCs w:val="24"/>
        </w:rPr>
      </w:pPr>
      <w:r w:rsidRPr="00030675">
        <w:rPr>
          <w:rFonts w:cs="Arial"/>
          <w:szCs w:val="24"/>
        </w:rPr>
        <w:t>Advice</w:t>
      </w:r>
      <w:r w:rsidRPr="00030675">
        <w:rPr>
          <w:rFonts w:cs="Arial"/>
          <w:b w:val="0"/>
          <w:szCs w:val="24"/>
        </w:rPr>
        <w:t xml:space="preserve"> </w:t>
      </w:r>
    </w:p>
    <w:p w14:paraId="55B0849B" w14:textId="77777777" w:rsidR="00E2744E" w:rsidRPr="00030675" w:rsidRDefault="00E2744E" w:rsidP="00E2744E">
      <w:pPr>
        <w:jc w:val="both"/>
        <w:rPr>
          <w:rFonts w:cs="Arial"/>
          <w:szCs w:val="24"/>
        </w:rPr>
      </w:pPr>
    </w:p>
    <w:p w14:paraId="6FDC1EEC" w14:textId="77777777" w:rsidR="00E2744E" w:rsidRPr="00030675" w:rsidRDefault="00E2744E" w:rsidP="00E2744E">
      <w:pPr>
        <w:jc w:val="both"/>
        <w:rPr>
          <w:rFonts w:cs="Arial"/>
          <w:b/>
          <w:szCs w:val="24"/>
        </w:rPr>
      </w:pPr>
      <w:r w:rsidRPr="00030675">
        <w:rPr>
          <w:rFonts w:cs="Arial"/>
          <w:b/>
          <w:szCs w:val="24"/>
        </w:rPr>
        <w:t>Description of existing footpath to be diverted</w:t>
      </w:r>
    </w:p>
    <w:p w14:paraId="6A9B4429" w14:textId="77777777" w:rsidR="00E2744E" w:rsidRPr="00030675" w:rsidRDefault="00E2744E" w:rsidP="00E2744E">
      <w:pPr>
        <w:jc w:val="both"/>
        <w:rPr>
          <w:rFonts w:cs="Arial"/>
          <w:b/>
          <w:szCs w:val="24"/>
        </w:rPr>
      </w:pPr>
    </w:p>
    <w:p w14:paraId="6192BF9F" w14:textId="3BBAB339" w:rsidR="00E2744E" w:rsidRPr="00030675" w:rsidRDefault="00E2744E" w:rsidP="00E2744E">
      <w:pPr>
        <w:jc w:val="both"/>
        <w:rPr>
          <w:rFonts w:cs="Arial"/>
          <w:szCs w:val="24"/>
        </w:rPr>
      </w:pPr>
      <w:r w:rsidRPr="00030675">
        <w:rPr>
          <w:rFonts w:cs="Arial"/>
          <w:szCs w:val="24"/>
        </w:rPr>
        <w:t xml:space="preserve">That part of </w:t>
      </w:r>
      <w:r w:rsidR="00FB1820" w:rsidRPr="00030675">
        <w:rPr>
          <w:rFonts w:cs="Arial"/>
          <w:szCs w:val="24"/>
        </w:rPr>
        <w:t>Great Harwood Footpath 1</w:t>
      </w:r>
      <w:r w:rsidRPr="00030675">
        <w:rPr>
          <w:rFonts w:cs="Arial"/>
          <w:szCs w:val="24"/>
        </w:rPr>
        <w:t xml:space="preserve"> as described below and shown by a bold continuous line </w:t>
      </w:r>
      <w:r w:rsidR="00EF76B2" w:rsidRPr="00030675">
        <w:rPr>
          <w:rFonts w:cs="Arial"/>
          <w:szCs w:val="24"/>
        </w:rPr>
        <w:t>A-B</w:t>
      </w:r>
      <w:r w:rsidRPr="00030675">
        <w:rPr>
          <w:rFonts w:cs="Arial"/>
          <w:szCs w:val="24"/>
        </w:rPr>
        <w:t xml:space="preserve"> on the attached plan (All lengths and compass points given are approximate).</w:t>
      </w:r>
    </w:p>
    <w:p w14:paraId="55CE11B9" w14:textId="77777777" w:rsidR="00E2744E" w:rsidRPr="00030675" w:rsidRDefault="00E2744E" w:rsidP="00E2744E">
      <w:pPr>
        <w:jc w:val="both"/>
        <w:rPr>
          <w:rFonts w:cs="Arial"/>
          <w:szCs w:val="24"/>
        </w:rPr>
      </w:pPr>
    </w:p>
    <w:p w14:paraId="5D8AD3AD" w14:textId="77777777" w:rsidR="00E2744E" w:rsidRPr="00030675" w:rsidRDefault="00E2744E" w:rsidP="00E2744E">
      <w:pPr>
        <w:jc w:val="both"/>
        <w:rPr>
          <w:rFonts w:cs="Arial"/>
          <w:szCs w:val="24"/>
        </w:rPr>
      </w:pPr>
    </w:p>
    <w:tbl>
      <w:tblPr>
        <w:tblpPr w:leftFromText="181" w:rightFromText="181" w:vertAnchor="text" w:horzAnchor="margin" w:tblpXSpec="center" w:tblpY="-67"/>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843"/>
        <w:gridCol w:w="2977"/>
        <w:gridCol w:w="1701"/>
        <w:gridCol w:w="992"/>
      </w:tblGrid>
      <w:tr w:rsidR="00556DAA" w:rsidRPr="00030675" w14:paraId="08A9099B" w14:textId="6979D264" w:rsidTr="00B22425">
        <w:tc>
          <w:tcPr>
            <w:tcW w:w="1871" w:type="dxa"/>
            <w:shd w:val="clear" w:color="auto" w:fill="auto"/>
            <w:vAlign w:val="center"/>
          </w:tcPr>
          <w:p w14:paraId="31E77C26" w14:textId="77777777" w:rsidR="00556DAA" w:rsidRPr="00030675" w:rsidRDefault="00556DAA" w:rsidP="00556DAA">
            <w:pPr>
              <w:jc w:val="center"/>
              <w:rPr>
                <w:rFonts w:cs="Arial"/>
                <w:b/>
                <w:szCs w:val="24"/>
              </w:rPr>
            </w:pPr>
            <w:r w:rsidRPr="00030675">
              <w:rPr>
                <w:rFonts w:cs="Arial"/>
                <w:b/>
                <w:szCs w:val="24"/>
              </w:rPr>
              <w:t xml:space="preserve">FROM </w:t>
            </w:r>
          </w:p>
        </w:tc>
        <w:tc>
          <w:tcPr>
            <w:tcW w:w="1843" w:type="dxa"/>
            <w:shd w:val="clear" w:color="auto" w:fill="auto"/>
            <w:vAlign w:val="center"/>
          </w:tcPr>
          <w:p w14:paraId="189291A7" w14:textId="77777777" w:rsidR="00556DAA" w:rsidRPr="00030675" w:rsidRDefault="00556DAA" w:rsidP="00556DAA">
            <w:pPr>
              <w:jc w:val="center"/>
              <w:rPr>
                <w:rFonts w:cs="Arial"/>
                <w:b/>
                <w:szCs w:val="24"/>
              </w:rPr>
            </w:pPr>
            <w:r w:rsidRPr="00030675">
              <w:rPr>
                <w:rFonts w:cs="Arial"/>
                <w:b/>
                <w:szCs w:val="24"/>
              </w:rPr>
              <w:t xml:space="preserve">TO </w:t>
            </w:r>
          </w:p>
        </w:tc>
        <w:tc>
          <w:tcPr>
            <w:tcW w:w="2977" w:type="dxa"/>
            <w:shd w:val="clear" w:color="auto" w:fill="auto"/>
            <w:vAlign w:val="center"/>
          </w:tcPr>
          <w:p w14:paraId="49EA70F6" w14:textId="77777777" w:rsidR="00556DAA" w:rsidRPr="00030675" w:rsidRDefault="00556DAA" w:rsidP="00556DAA">
            <w:pPr>
              <w:jc w:val="center"/>
              <w:rPr>
                <w:rFonts w:cs="Arial"/>
                <w:b/>
                <w:szCs w:val="24"/>
              </w:rPr>
            </w:pPr>
            <w:r w:rsidRPr="00030675">
              <w:rPr>
                <w:rFonts w:cs="Arial"/>
                <w:b/>
                <w:szCs w:val="24"/>
              </w:rPr>
              <w:t>COMPASS DIRECTION</w:t>
            </w:r>
          </w:p>
        </w:tc>
        <w:tc>
          <w:tcPr>
            <w:tcW w:w="1701" w:type="dxa"/>
            <w:shd w:val="clear" w:color="auto" w:fill="auto"/>
            <w:vAlign w:val="center"/>
          </w:tcPr>
          <w:p w14:paraId="41FC572C" w14:textId="60352B17" w:rsidR="00556DAA" w:rsidRPr="00030675" w:rsidRDefault="00556DAA" w:rsidP="00395842">
            <w:pPr>
              <w:jc w:val="center"/>
              <w:rPr>
                <w:rFonts w:cs="Arial"/>
                <w:b/>
                <w:szCs w:val="24"/>
              </w:rPr>
            </w:pPr>
            <w:r w:rsidRPr="00030675">
              <w:rPr>
                <w:rFonts w:cs="Arial"/>
                <w:b/>
                <w:szCs w:val="24"/>
              </w:rPr>
              <w:t xml:space="preserve">LENGTH </w:t>
            </w:r>
          </w:p>
        </w:tc>
        <w:tc>
          <w:tcPr>
            <w:tcW w:w="992" w:type="dxa"/>
          </w:tcPr>
          <w:p w14:paraId="01893EAB" w14:textId="4C710365" w:rsidR="00556DAA" w:rsidRPr="00030675" w:rsidRDefault="00556DAA" w:rsidP="00556DAA">
            <w:pPr>
              <w:spacing w:after="200" w:line="276" w:lineRule="auto"/>
              <w:rPr>
                <w:rFonts w:cs="Arial"/>
                <w:b/>
                <w:szCs w:val="24"/>
              </w:rPr>
            </w:pPr>
            <w:r w:rsidRPr="00030675">
              <w:rPr>
                <w:rFonts w:cs="Arial"/>
                <w:b/>
                <w:szCs w:val="24"/>
              </w:rPr>
              <w:t>W</w:t>
            </w:r>
            <w:r w:rsidR="00395842" w:rsidRPr="00030675">
              <w:rPr>
                <w:rFonts w:cs="Arial"/>
                <w:b/>
                <w:szCs w:val="24"/>
              </w:rPr>
              <w:t>IDTH</w:t>
            </w:r>
          </w:p>
        </w:tc>
      </w:tr>
      <w:tr w:rsidR="00556DAA" w:rsidRPr="00030675" w14:paraId="53A14C05" w14:textId="7045E722" w:rsidTr="00B22425">
        <w:trPr>
          <w:trHeight w:val="680"/>
        </w:trPr>
        <w:tc>
          <w:tcPr>
            <w:tcW w:w="1871" w:type="dxa"/>
            <w:shd w:val="clear" w:color="auto" w:fill="auto"/>
            <w:vAlign w:val="center"/>
          </w:tcPr>
          <w:p w14:paraId="57E231E2" w14:textId="77777777" w:rsidR="00556DAA" w:rsidRPr="00030675" w:rsidRDefault="00556DAA" w:rsidP="00556DAA">
            <w:pPr>
              <w:jc w:val="center"/>
              <w:rPr>
                <w:rFonts w:cs="Arial"/>
                <w:szCs w:val="24"/>
              </w:rPr>
            </w:pPr>
            <w:r w:rsidRPr="00030675">
              <w:rPr>
                <w:rFonts w:cs="Arial"/>
                <w:szCs w:val="24"/>
              </w:rPr>
              <w:t xml:space="preserve">A </w:t>
            </w:r>
          </w:p>
          <w:p w14:paraId="1BA09C3F" w14:textId="6B86CA1C" w:rsidR="00556DAA" w:rsidRPr="00030675" w:rsidRDefault="00556DAA" w:rsidP="00556DAA">
            <w:pPr>
              <w:jc w:val="center"/>
              <w:rPr>
                <w:rFonts w:cs="Arial"/>
                <w:szCs w:val="24"/>
              </w:rPr>
            </w:pPr>
            <w:r w:rsidRPr="00030675">
              <w:rPr>
                <w:rFonts w:cs="Arial"/>
                <w:szCs w:val="24"/>
              </w:rPr>
              <w:t>(SD 7374 3326)</w:t>
            </w:r>
          </w:p>
        </w:tc>
        <w:tc>
          <w:tcPr>
            <w:tcW w:w="1843" w:type="dxa"/>
            <w:shd w:val="clear" w:color="auto" w:fill="auto"/>
            <w:vAlign w:val="center"/>
          </w:tcPr>
          <w:p w14:paraId="7B96DB00" w14:textId="77777777" w:rsidR="00556DAA" w:rsidRPr="00030675" w:rsidRDefault="00556DAA" w:rsidP="00556DAA">
            <w:pPr>
              <w:jc w:val="center"/>
              <w:rPr>
                <w:rFonts w:cs="Arial"/>
                <w:szCs w:val="24"/>
              </w:rPr>
            </w:pPr>
            <w:r w:rsidRPr="00030675">
              <w:rPr>
                <w:rFonts w:cs="Arial"/>
                <w:szCs w:val="24"/>
              </w:rPr>
              <w:t xml:space="preserve">B </w:t>
            </w:r>
          </w:p>
          <w:p w14:paraId="655C7F17" w14:textId="2D021FC4" w:rsidR="00556DAA" w:rsidRPr="00030675" w:rsidRDefault="00556DAA" w:rsidP="00556DAA">
            <w:pPr>
              <w:jc w:val="center"/>
              <w:rPr>
                <w:rFonts w:cs="Arial"/>
                <w:szCs w:val="24"/>
              </w:rPr>
            </w:pPr>
            <w:r w:rsidRPr="00030675">
              <w:rPr>
                <w:rFonts w:cs="Arial"/>
                <w:szCs w:val="24"/>
              </w:rPr>
              <w:t>(SD 7373 3339)</w:t>
            </w:r>
          </w:p>
        </w:tc>
        <w:tc>
          <w:tcPr>
            <w:tcW w:w="2977" w:type="dxa"/>
            <w:shd w:val="clear" w:color="auto" w:fill="auto"/>
            <w:vAlign w:val="center"/>
          </w:tcPr>
          <w:p w14:paraId="28848B5F" w14:textId="73B4BE3B" w:rsidR="00556DAA" w:rsidRPr="00030675" w:rsidRDefault="00556DAA" w:rsidP="00556DAA">
            <w:pPr>
              <w:jc w:val="center"/>
              <w:rPr>
                <w:rFonts w:cs="Arial"/>
                <w:szCs w:val="24"/>
              </w:rPr>
            </w:pPr>
            <w:r w:rsidRPr="00030675">
              <w:rPr>
                <w:rFonts w:cs="Arial"/>
                <w:szCs w:val="24"/>
              </w:rPr>
              <w:t xml:space="preserve">NNW </w:t>
            </w:r>
            <w:r w:rsidR="00395842" w:rsidRPr="00030675">
              <w:rPr>
                <w:rFonts w:cs="Arial"/>
                <w:szCs w:val="24"/>
              </w:rPr>
              <w:t xml:space="preserve">for 85 metres </w:t>
            </w:r>
            <w:r w:rsidRPr="00030675">
              <w:rPr>
                <w:rFonts w:cs="Arial"/>
                <w:szCs w:val="24"/>
              </w:rPr>
              <w:t>then NNE</w:t>
            </w:r>
            <w:r w:rsidR="00395842" w:rsidRPr="00030675">
              <w:rPr>
                <w:rFonts w:cs="Arial"/>
                <w:szCs w:val="24"/>
              </w:rPr>
              <w:t xml:space="preserve"> for 55 metres</w:t>
            </w:r>
          </w:p>
        </w:tc>
        <w:tc>
          <w:tcPr>
            <w:tcW w:w="1701" w:type="dxa"/>
            <w:shd w:val="clear" w:color="auto" w:fill="auto"/>
            <w:vAlign w:val="center"/>
          </w:tcPr>
          <w:p w14:paraId="7FE37235" w14:textId="2D8978DE" w:rsidR="00556DAA" w:rsidRPr="00030675" w:rsidRDefault="00556DAA" w:rsidP="00556DAA">
            <w:pPr>
              <w:jc w:val="center"/>
              <w:rPr>
                <w:rFonts w:cs="Arial"/>
                <w:szCs w:val="24"/>
              </w:rPr>
            </w:pPr>
            <w:r w:rsidRPr="00030675">
              <w:rPr>
                <w:rFonts w:cs="Arial"/>
                <w:szCs w:val="24"/>
              </w:rPr>
              <w:t>140</w:t>
            </w:r>
            <w:r w:rsidR="00395842" w:rsidRPr="00030675">
              <w:rPr>
                <w:rFonts w:cs="Arial"/>
                <w:szCs w:val="24"/>
              </w:rPr>
              <w:t xml:space="preserve"> metres</w:t>
            </w:r>
          </w:p>
        </w:tc>
        <w:tc>
          <w:tcPr>
            <w:tcW w:w="992" w:type="dxa"/>
          </w:tcPr>
          <w:p w14:paraId="44C10278" w14:textId="3B88823F" w:rsidR="00556DAA" w:rsidRPr="00030675" w:rsidRDefault="00556DAA" w:rsidP="00B22425">
            <w:pPr>
              <w:spacing w:after="200" w:line="276" w:lineRule="auto"/>
              <w:jc w:val="center"/>
              <w:rPr>
                <w:rFonts w:cs="Arial"/>
                <w:szCs w:val="24"/>
              </w:rPr>
            </w:pPr>
            <w:r w:rsidRPr="00030675">
              <w:rPr>
                <w:rFonts w:cs="Arial"/>
                <w:szCs w:val="24"/>
              </w:rPr>
              <w:t>The entire width</w:t>
            </w:r>
          </w:p>
        </w:tc>
      </w:tr>
    </w:tbl>
    <w:p w14:paraId="6DEE43E4" w14:textId="77777777" w:rsidR="00E2744E" w:rsidRPr="00030675" w:rsidRDefault="00E2744E" w:rsidP="00E2744E">
      <w:pPr>
        <w:jc w:val="both"/>
        <w:rPr>
          <w:rFonts w:cs="Arial"/>
          <w:b/>
          <w:szCs w:val="24"/>
        </w:rPr>
      </w:pPr>
    </w:p>
    <w:p w14:paraId="68AF6721" w14:textId="77777777" w:rsidR="00E2744E" w:rsidRPr="00030675" w:rsidRDefault="00E2744E" w:rsidP="00E2744E">
      <w:pPr>
        <w:jc w:val="both"/>
        <w:rPr>
          <w:rFonts w:cs="Arial"/>
          <w:b/>
          <w:szCs w:val="24"/>
        </w:rPr>
      </w:pPr>
      <w:r w:rsidRPr="00030675">
        <w:rPr>
          <w:rFonts w:cs="Arial"/>
          <w:b/>
          <w:szCs w:val="24"/>
        </w:rPr>
        <w:t>Description of new footpath</w:t>
      </w:r>
    </w:p>
    <w:p w14:paraId="2C144D02" w14:textId="77777777" w:rsidR="00E2744E" w:rsidRPr="00030675" w:rsidRDefault="00E2744E" w:rsidP="008A0F5E">
      <w:pPr>
        <w:rPr>
          <w:rFonts w:cs="Arial"/>
          <w:b/>
          <w:szCs w:val="24"/>
        </w:rPr>
      </w:pPr>
    </w:p>
    <w:p w14:paraId="21DB0E69" w14:textId="38473F75" w:rsidR="00E2744E" w:rsidRPr="00030675" w:rsidRDefault="00E2744E" w:rsidP="008A0F5E">
      <w:pPr>
        <w:rPr>
          <w:rFonts w:cs="Arial"/>
          <w:szCs w:val="24"/>
        </w:rPr>
      </w:pPr>
      <w:r w:rsidRPr="00030675">
        <w:rPr>
          <w:rFonts w:cs="Arial"/>
          <w:szCs w:val="24"/>
        </w:rPr>
        <w:t xml:space="preserve">A footpath as described below and shown by a bold dashed line </w:t>
      </w:r>
      <w:r w:rsidR="00EF76B2" w:rsidRPr="00030675">
        <w:rPr>
          <w:rFonts w:cs="Arial"/>
          <w:szCs w:val="24"/>
        </w:rPr>
        <w:t>A-C-B</w:t>
      </w:r>
      <w:r w:rsidR="00F26E01" w:rsidRPr="00030675">
        <w:rPr>
          <w:rFonts w:cs="Arial"/>
          <w:szCs w:val="24"/>
        </w:rPr>
        <w:t xml:space="preserve"> </w:t>
      </w:r>
      <w:r w:rsidRPr="00030675">
        <w:rPr>
          <w:rFonts w:cs="Arial"/>
          <w:szCs w:val="24"/>
        </w:rPr>
        <w:t>on the attached plan (All lengths and compass points given are approximate).</w:t>
      </w:r>
    </w:p>
    <w:p w14:paraId="6BC48CF6" w14:textId="77777777" w:rsidR="00E2744E" w:rsidRPr="00030675" w:rsidRDefault="00E2744E" w:rsidP="00F26E01">
      <w:pPr>
        <w:jc w:val="center"/>
        <w:rPr>
          <w:rFonts w:cs="Arial"/>
          <w:szCs w:val="24"/>
        </w:rPr>
      </w:pPr>
    </w:p>
    <w:p w14:paraId="6E60A9C2" w14:textId="77777777" w:rsidR="0090589B" w:rsidRPr="00030675" w:rsidRDefault="0090589B" w:rsidP="00F26E01">
      <w:pPr>
        <w:jc w:val="center"/>
        <w:rPr>
          <w:rFonts w:cs="Arial"/>
          <w:szCs w:val="24"/>
        </w:rPr>
      </w:pPr>
    </w:p>
    <w:tbl>
      <w:tblPr>
        <w:tblpPr w:leftFromText="181" w:rightFromText="181" w:vertAnchor="text" w:horzAnchor="margin" w:tblpXSpec="center" w:tblpY="-67"/>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68"/>
        <w:gridCol w:w="1762"/>
        <w:gridCol w:w="1701"/>
        <w:gridCol w:w="993"/>
        <w:gridCol w:w="1134"/>
        <w:gridCol w:w="2035"/>
      </w:tblGrid>
      <w:tr w:rsidR="00E2744E" w:rsidRPr="00030675" w14:paraId="0DB80210" w14:textId="77777777" w:rsidTr="0090589B">
        <w:trPr>
          <w:trHeight w:val="680"/>
        </w:trPr>
        <w:tc>
          <w:tcPr>
            <w:tcW w:w="1668" w:type="dxa"/>
            <w:shd w:val="clear" w:color="auto" w:fill="auto"/>
            <w:vAlign w:val="center"/>
          </w:tcPr>
          <w:p w14:paraId="0D5D6301" w14:textId="77777777" w:rsidR="00E2744E" w:rsidRPr="00030675" w:rsidRDefault="00E2744E" w:rsidP="00F26E01">
            <w:pPr>
              <w:jc w:val="center"/>
              <w:rPr>
                <w:rFonts w:cs="Arial"/>
                <w:szCs w:val="24"/>
              </w:rPr>
            </w:pPr>
            <w:r w:rsidRPr="00030675">
              <w:rPr>
                <w:rFonts w:cs="Arial"/>
                <w:szCs w:val="24"/>
              </w:rPr>
              <w:t>FROM</w:t>
            </w:r>
          </w:p>
        </w:tc>
        <w:tc>
          <w:tcPr>
            <w:tcW w:w="1762" w:type="dxa"/>
            <w:shd w:val="clear" w:color="auto" w:fill="auto"/>
            <w:vAlign w:val="center"/>
          </w:tcPr>
          <w:p w14:paraId="52ABC3A7" w14:textId="77777777" w:rsidR="00E2744E" w:rsidRPr="00030675" w:rsidRDefault="00E2744E" w:rsidP="00F26E01">
            <w:pPr>
              <w:jc w:val="center"/>
              <w:rPr>
                <w:rFonts w:cs="Arial"/>
                <w:szCs w:val="24"/>
              </w:rPr>
            </w:pPr>
            <w:r w:rsidRPr="00030675">
              <w:rPr>
                <w:rFonts w:cs="Arial"/>
                <w:szCs w:val="24"/>
              </w:rPr>
              <w:t>TO</w:t>
            </w:r>
          </w:p>
        </w:tc>
        <w:tc>
          <w:tcPr>
            <w:tcW w:w="1701" w:type="dxa"/>
            <w:shd w:val="clear" w:color="auto" w:fill="auto"/>
            <w:vAlign w:val="center"/>
          </w:tcPr>
          <w:p w14:paraId="227DB08A" w14:textId="77777777" w:rsidR="00E2744E" w:rsidRPr="00030675" w:rsidRDefault="00E2744E" w:rsidP="00F26E01">
            <w:pPr>
              <w:jc w:val="center"/>
              <w:rPr>
                <w:rFonts w:cs="Arial"/>
                <w:szCs w:val="24"/>
              </w:rPr>
            </w:pPr>
            <w:r w:rsidRPr="00030675">
              <w:rPr>
                <w:rFonts w:cs="Arial"/>
                <w:szCs w:val="24"/>
              </w:rPr>
              <w:t>COMPASS DIRECTION</w:t>
            </w:r>
          </w:p>
        </w:tc>
        <w:tc>
          <w:tcPr>
            <w:tcW w:w="993" w:type="dxa"/>
            <w:shd w:val="clear" w:color="auto" w:fill="auto"/>
            <w:vAlign w:val="center"/>
          </w:tcPr>
          <w:p w14:paraId="4AEA73ED" w14:textId="77777777" w:rsidR="00E2744E" w:rsidRPr="00030675" w:rsidRDefault="00E2744E" w:rsidP="00F26E01">
            <w:pPr>
              <w:jc w:val="center"/>
              <w:rPr>
                <w:rFonts w:cs="Arial"/>
                <w:szCs w:val="24"/>
              </w:rPr>
            </w:pPr>
            <w:r w:rsidRPr="00030675">
              <w:rPr>
                <w:rFonts w:cs="Arial"/>
                <w:szCs w:val="24"/>
              </w:rPr>
              <w:t>LENGTH</w:t>
            </w:r>
          </w:p>
          <w:p w14:paraId="1F6E241D" w14:textId="77777777" w:rsidR="00E2744E" w:rsidRPr="00030675" w:rsidRDefault="00E2744E" w:rsidP="00F26E01">
            <w:pPr>
              <w:jc w:val="center"/>
              <w:rPr>
                <w:rFonts w:cs="Arial"/>
                <w:szCs w:val="24"/>
              </w:rPr>
            </w:pPr>
            <w:r w:rsidRPr="00030675">
              <w:rPr>
                <w:rFonts w:cs="Arial"/>
                <w:szCs w:val="24"/>
              </w:rPr>
              <w:t>(metres)</w:t>
            </w:r>
          </w:p>
        </w:tc>
        <w:tc>
          <w:tcPr>
            <w:tcW w:w="1134" w:type="dxa"/>
            <w:vAlign w:val="center"/>
          </w:tcPr>
          <w:p w14:paraId="5F6C3E48" w14:textId="77777777" w:rsidR="00E2744E" w:rsidRPr="00030675" w:rsidRDefault="00E2744E" w:rsidP="00F26E01">
            <w:pPr>
              <w:jc w:val="center"/>
              <w:rPr>
                <w:rFonts w:cs="Arial"/>
                <w:szCs w:val="24"/>
              </w:rPr>
            </w:pPr>
            <w:r w:rsidRPr="00030675">
              <w:rPr>
                <w:rFonts w:cs="Arial"/>
                <w:szCs w:val="24"/>
              </w:rPr>
              <w:t>WIDTH (metres)</w:t>
            </w:r>
          </w:p>
        </w:tc>
        <w:tc>
          <w:tcPr>
            <w:tcW w:w="2035" w:type="dxa"/>
            <w:vAlign w:val="center"/>
          </w:tcPr>
          <w:p w14:paraId="569E3083" w14:textId="77777777" w:rsidR="00E2744E" w:rsidRPr="00030675" w:rsidRDefault="00E2744E" w:rsidP="00F26E01">
            <w:pPr>
              <w:jc w:val="center"/>
              <w:rPr>
                <w:rFonts w:cs="Arial"/>
                <w:szCs w:val="24"/>
              </w:rPr>
            </w:pPr>
            <w:r w:rsidRPr="00030675">
              <w:rPr>
                <w:rFonts w:cs="Arial"/>
                <w:szCs w:val="24"/>
              </w:rPr>
              <w:t>OTHER INFORMATION</w:t>
            </w:r>
          </w:p>
        </w:tc>
      </w:tr>
      <w:tr w:rsidR="00F26E01" w:rsidRPr="00030675" w14:paraId="7E813AD9" w14:textId="77777777" w:rsidTr="0090589B">
        <w:trPr>
          <w:trHeight w:val="680"/>
        </w:trPr>
        <w:tc>
          <w:tcPr>
            <w:tcW w:w="1668" w:type="dxa"/>
            <w:shd w:val="clear" w:color="auto" w:fill="auto"/>
            <w:vAlign w:val="center"/>
          </w:tcPr>
          <w:p w14:paraId="6733C593" w14:textId="77777777" w:rsidR="00F26E01" w:rsidRPr="00030675" w:rsidRDefault="00F26E01" w:rsidP="00F26E01">
            <w:pPr>
              <w:jc w:val="center"/>
              <w:rPr>
                <w:rFonts w:cs="Arial"/>
                <w:szCs w:val="24"/>
              </w:rPr>
            </w:pPr>
            <w:r w:rsidRPr="00030675">
              <w:rPr>
                <w:rFonts w:cs="Arial"/>
                <w:szCs w:val="24"/>
              </w:rPr>
              <w:t>A</w:t>
            </w:r>
          </w:p>
          <w:p w14:paraId="482F8739" w14:textId="69F17CEA" w:rsidR="00F26E01" w:rsidRPr="00030675" w:rsidRDefault="00F26E01" w:rsidP="000B43B1">
            <w:pPr>
              <w:jc w:val="center"/>
              <w:rPr>
                <w:rFonts w:cs="Arial"/>
                <w:szCs w:val="24"/>
              </w:rPr>
            </w:pPr>
            <w:r w:rsidRPr="00030675">
              <w:rPr>
                <w:rFonts w:cs="Arial"/>
                <w:szCs w:val="24"/>
              </w:rPr>
              <w:t>(SD </w:t>
            </w:r>
            <w:r w:rsidR="000B43B1" w:rsidRPr="00030675">
              <w:rPr>
                <w:rFonts w:cs="Arial"/>
                <w:szCs w:val="24"/>
              </w:rPr>
              <w:t>7374 3326</w:t>
            </w:r>
            <w:r w:rsidRPr="00030675">
              <w:rPr>
                <w:rFonts w:cs="Arial"/>
                <w:szCs w:val="24"/>
              </w:rPr>
              <w:t>)</w:t>
            </w:r>
          </w:p>
        </w:tc>
        <w:tc>
          <w:tcPr>
            <w:tcW w:w="1762" w:type="dxa"/>
            <w:shd w:val="clear" w:color="auto" w:fill="auto"/>
            <w:vAlign w:val="center"/>
          </w:tcPr>
          <w:p w14:paraId="626361FB" w14:textId="77777777" w:rsidR="00F26E01" w:rsidRPr="00030675" w:rsidRDefault="00F26E01" w:rsidP="00F26E01">
            <w:pPr>
              <w:jc w:val="center"/>
              <w:rPr>
                <w:rFonts w:cs="Arial"/>
                <w:szCs w:val="24"/>
              </w:rPr>
            </w:pPr>
            <w:r w:rsidRPr="00030675">
              <w:rPr>
                <w:rFonts w:cs="Arial"/>
                <w:szCs w:val="24"/>
              </w:rPr>
              <w:t>C</w:t>
            </w:r>
          </w:p>
          <w:p w14:paraId="19B2D6F1" w14:textId="7EAD5F1D" w:rsidR="00F26E01" w:rsidRPr="00030675" w:rsidRDefault="00F26E01" w:rsidP="000B43B1">
            <w:pPr>
              <w:jc w:val="center"/>
              <w:rPr>
                <w:rFonts w:cs="Arial"/>
                <w:szCs w:val="24"/>
              </w:rPr>
            </w:pPr>
            <w:r w:rsidRPr="00030675">
              <w:rPr>
                <w:rFonts w:cs="Arial"/>
                <w:szCs w:val="24"/>
              </w:rPr>
              <w:t>(SD </w:t>
            </w:r>
            <w:r w:rsidR="000B43B1" w:rsidRPr="00030675">
              <w:rPr>
                <w:rFonts w:cs="Arial"/>
                <w:szCs w:val="24"/>
              </w:rPr>
              <w:t>7376 3333</w:t>
            </w:r>
            <w:r w:rsidRPr="00030675">
              <w:rPr>
                <w:rFonts w:cs="Arial"/>
                <w:szCs w:val="24"/>
              </w:rPr>
              <w:t>)</w:t>
            </w:r>
          </w:p>
        </w:tc>
        <w:tc>
          <w:tcPr>
            <w:tcW w:w="1701" w:type="dxa"/>
            <w:shd w:val="clear" w:color="auto" w:fill="auto"/>
            <w:vAlign w:val="center"/>
          </w:tcPr>
          <w:p w14:paraId="7CEC9F95" w14:textId="5B442256" w:rsidR="00F26E01" w:rsidRPr="00030675" w:rsidRDefault="000B43B1" w:rsidP="00F26E01">
            <w:pPr>
              <w:jc w:val="center"/>
              <w:rPr>
                <w:rFonts w:cs="Arial"/>
                <w:szCs w:val="24"/>
              </w:rPr>
            </w:pPr>
            <w:r w:rsidRPr="00030675">
              <w:rPr>
                <w:rFonts w:cs="Arial"/>
                <w:szCs w:val="24"/>
              </w:rPr>
              <w:t>NNE</w:t>
            </w:r>
          </w:p>
        </w:tc>
        <w:tc>
          <w:tcPr>
            <w:tcW w:w="993" w:type="dxa"/>
            <w:shd w:val="clear" w:color="auto" w:fill="auto"/>
            <w:vAlign w:val="center"/>
          </w:tcPr>
          <w:p w14:paraId="1CB314A3" w14:textId="5FE616B4" w:rsidR="00F26E01" w:rsidRPr="00030675" w:rsidRDefault="000B43B1" w:rsidP="00F26E01">
            <w:pPr>
              <w:jc w:val="center"/>
              <w:rPr>
                <w:rFonts w:cs="Arial"/>
                <w:szCs w:val="24"/>
              </w:rPr>
            </w:pPr>
            <w:r w:rsidRPr="00030675">
              <w:rPr>
                <w:rFonts w:cs="Arial"/>
                <w:szCs w:val="24"/>
              </w:rPr>
              <w:t>7</w:t>
            </w:r>
            <w:r w:rsidR="00524EB5" w:rsidRPr="00030675">
              <w:rPr>
                <w:rFonts w:cs="Arial"/>
                <w:szCs w:val="24"/>
              </w:rPr>
              <w:t>5</w:t>
            </w:r>
          </w:p>
        </w:tc>
        <w:tc>
          <w:tcPr>
            <w:tcW w:w="1134" w:type="dxa"/>
            <w:vAlign w:val="center"/>
          </w:tcPr>
          <w:p w14:paraId="1D2B6E49" w14:textId="77777777" w:rsidR="00F26E01" w:rsidRPr="00030675" w:rsidRDefault="00F26E01" w:rsidP="00F26E01">
            <w:pPr>
              <w:jc w:val="center"/>
              <w:rPr>
                <w:rFonts w:cs="Arial"/>
                <w:szCs w:val="24"/>
              </w:rPr>
            </w:pPr>
            <w:r w:rsidRPr="00030675">
              <w:rPr>
                <w:rFonts w:cs="Arial"/>
                <w:szCs w:val="24"/>
              </w:rPr>
              <w:t>2</w:t>
            </w:r>
          </w:p>
        </w:tc>
        <w:tc>
          <w:tcPr>
            <w:tcW w:w="2035" w:type="dxa"/>
            <w:vAlign w:val="center"/>
          </w:tcPr>
          <w:p w14:paraId="26329B6C" w14:textId="77F2C92D" w:rsidR="00F26E01" w:rsidRPr="00030675" w:rsidRDefault="0065691B" w:rsidP="000B43B1">
            <w:pPr>
              <w:jc w:val="center"/>
              <w:rPr>
                <w:rFonts w:cs="Arial"/>
                <w:szCs w:val="24"/>
              </w:rPr>
            </w:pPr>
            <w:r w:rsidRPr="00030675">
              <w:rPr>
                <w:rFonts w:cs="Arial"/>
                <w:color w:val="000000"/>
                <w:szCs w:val="24"/>
              </w:rPr>
              <w:t>G</w:t>
            </w:r>
            <w:r w:rsidR="00F26E01" w:rsidRPr="00030675">
              <w:rPr>
                <w:rFonts w:cs="Arial"/>
                <w:color w:val="000000"/>
                <w:szCs w:val="24"/>
              </w:rPr>
              <w:t>rass</w:t>
            </w:r>
            <w:r w:rsidRPr="00030675">
              <w:rPr>
                <w:rFonts w:cs="Arial"/>
                <w:color w:val="000000"/>
                <w:szCs w:val="24"/>
              </w:rPr>
              <w:t xml:space="preserve"> surface</w:t>
            </w:r>
            <w:r w:rsidR="00F26E01" w:rsidRPr="00030675">
              <w:rPr>
                <w:rFonts w:cs="Arial"/>
                <w:color w:val="000000"/>
                <w:szCs w:val="24"/>
              </w:rPr>
              <w:t xml:space="preserve"> </w:t>
            </w:r>
          </w:p>
        </w:tc>
      </w:tr>
      <w:tr w:rsidR="00F26E01" w:rsidRPr="00030675" w14:paraId="31CB539B" w14:textId="77777777" w:rsidTr="00B22425">
        <w:trPr>
          <w:trHeight w:val="680"/>
        </w:trPr>
        <w:tc>
          <w:tcPr>
            <w:tcW w:w="1668" w:type="dxa"/>
            <w:shd w:val="clear" w:color="auto" w:fill="auto"/>
            <w:vAlign w:val="center"/>
          </w:tcPr>
          <w:p w14:paraId="3EBB9503" w14:textId="77777777" w:rsidR="00A873B1" w:rsidRPr="00030675" w:rsidRDefault="00F26E01" w:rsidP="00F26E01">
            <w:pPr>
              <w:jc w:val="center"/>
              <w:rPr>
                <w:rFonts w:cs="Arial"/>
                <w:szCs w:val="24"/>
              </w:rPr>
            </w:pPr>
            <w:r w:rsidRPr="00030675">
              <w:rPr>
                <w:rFonts w:cs="Arial"/>
                <w:szCs w:val="24"/>
              </w:rPr>
              <w:t>C</w:t>
            </w:r>
          </w:p>
          <w:p w14:paraId="3D50696F" w14:textId="7F565B02" w:rsidR="00F26E01" w:rsidRPr="00030675" w:rsidRDefault="000B43B1" w:rsidP="00F26E01">
            <w:pPr>
              <w:jc w:val="center"/>
              <w:rPr>
                <w:rFonts w:cs="Arial"/>
                <w:szCs w:val="24"/>
              </w:rPr>
            </w:pPr>
            <w:r w:rsidRPr="00030675">
              <w:rPr>
                <w:rFonts w:cs="Arial"/>
                <w:szCs w:val="24"/>
              </w:rPr>
              <w:t>(SD 7376 3333)</w:t>
            </w:r>
          </w:p>
        </w:tc>
        <w:tc>
          <w:tcPr>
            <w:tcW w:w="1762" w:type="dxa"/>
            <w:shd w:val="clear" w:color="auto" w:fill="auto"/>
            <w:vAlign w:val="center"/>
          </w:tcPr>
          <w:p w14:paraId="50E99CE4" w14:textId="0877B494" w:rsidR="00F26E01" w:rsidRPr="00030675" w:rsidRDefault="000B43B1" w:rsidP="00F26E01">
            <w:pPr>
              <w:jc w:val="center"/>
              <w:rPr>
                <w:rFonts w:cs="Arial"/>
                <w:szCs w:val="24"/>
              </w:rPr>
            </w:pPr>
            <w:r w:rsidRPr="00030675">
              <w:rPr>
                <w:rFonts w:cs="Arial"/>
                <w:szCs w:val="24"/>
              </w:rPr>
              <w:t>B</w:t>
            </w:r>
          </w:p>
          <w:p w14:paraId="2D34C14D" w14:textId="2027A41E" w:rsidR="00F26E01" w:rsidRPr="00030675" w:rsidRDefault="000B43B1" w:rsidP="00A873B1">
            <w:pPr>
              <w:jc w:val="center"/>
              <w:rPr>
                <w:rFonts w:cs="Arial"/>
                <w:szCs w:val="24"/>
              </w:rPr>
            </w:pPr>
            <w:r w:rsidRPr="00030675">
              <w:rPr>
                <w:rFonts w:cs="Arial"/>
                <w:szCs w:val="24"/>
              </w:rPr>
              <w:t>(SD 7373 3339)</w:t>
            </w:r>
          </w:p>
        </w:tc>
        <w:tc>
          <w:tcPr>
            <w:tcW w:w="1701" w:type="dxa"/>
            <w:shd w:val="clear" w:color="auto" w:fill="auto"/>
            <w:vAlign w:val="center"/>
          </w:tcPr>
          <w:p w14:paraId="5BE88515" w14:textId="3A3C2F30" w:rsidR="00F26E01" w:rsidRPr="00030675" w:rsidRDefault="000B43B1" w:rsidP="00F26E01">
            <w:pPr>
              <w:jc w:val="center"/>
              <w:rPr>
                <w:rFonts w:cs="Arial"/>
                <w:szCs w:val="24"/>
              </w:rPr>
            </w:pPr>
            <w:r w:rsidRPr="00030675">
              <w:rPr>
                <w:rFonts w:cs="Arial"/>
                <w:szCs w:val="24"/>
              </w:rPr>
              <w:t>NNW</w:t>
            </w:r>
          </w:p>
        </w:tc>
        <w:tc>
          <w:tcPr>
            <w:tcW w:w="993" w:type="dxa"/>
            <w:shd w:val="clear" w:color="auto" w:fill="auto"/>
            <w:vAlign w:val="center"/>
          </w:tcPr>
          <w:p w14:paraId="024655DE" w14:textId="381CCB58" w:rsidR="00F26E01" w:rsidRPr="00030675" w:rsidRDefault="0065691B" w:rsidP="00F26E01">
            <w:pPr>
              <w:jc w:val="center"/>
              <w:rPr>
                <w:rFonts w:cs="Arial"/>
                <w:szCs w:val="24"/>
              </w:rPr>
            </w:pPr>
            <w:r w:rsidRPr="00030675">
              <w:rPr>
                <w:rFonts w:cs="Arial"/>
                <w:szCs w:val="24"/>
              </w:rPr>
              <w:t>70</w:t>
            </w:r>
          </w:p>
        </w:tc>
        <w:tc>
          <w:tcPr>
            <w:tcW w:w="1134" w:type="dxa"/>
            <w:tcBorders>
              <w:bottom w:val="single" w:sz="4" w:space="0" w:color="auto"/>
            </w:tcBorders>
            <w:vAlign w:val="center"/>
          </w:tcPr>
          <w:p w14:paraId="5F58D3F4" w14:textId="04E5CFC8" w:rsidR="00F26E01" w:rsidRPr="00030675" w:rsidRDefault="000B43B1" w:rsidP="00F26E01">
            <w:pPr>
              <w:jc w:val="center"/>
              <w:rPr>
                <w:rFonts w:cs="Arial"/>
                <w:szCs w:val="24"/>
              </w:rPr>
            </w:pPr>
            <w:r w:rsidRPr="00030675">
              <w:rPr>
                <w:rFonts w:cs="Arial"/>
                <w:szCs w:val="24"/>
              </w:rPr>
              <w:t>3</w:t>
            </w:r>
          </w:p>
        </w:tc>
        <w:tc>
          <w:tcPr>
            <w:tcW w:w="2035" w:type="dxa"/>
            <w:tcBorders>
              <w:bottom w:val="single" w:sz="4" w:space="0" w:color="auto"/>
            </w:tcBorders>
            <w:vAlign w:val="center"/>
          </w:tcPr>
          <w:p w14:paraId="30C9338C" w14:textId="27417E64" w:rsidR="00F26E01" w:rsidRPr="00030675" w:rsidRDefault="0065691B" w:rsidP="008A0F5E">
            <w:pPr>
              <w:jc w:val="center"/>
              <w:rPr>
                <w:rFonts w:cs="Arial"/>
                <w:color w:val="000000" w:themeColor="text1"/>
                <w:szCs w:val="24"/>
              </w:rPr>
            </w:pPr>
            <w:r w:rsidRPr="00030675">
              <w:rPr>
                <w:rFonts w:cs="Arial"/>
                <w:color w:val="000000" w:themeColor="text1"/>
                <w:szCs w:val="24"/>
              </w:rPr>
              <w:t>G</w:t>
            </w:r>
            <w:r w:rsidR="000B43B1" w:rsidRPr="00030675">
              <w:rPr>
                <w:rFonts w:cs="Arial"/>
                <w:color w:val="000000" w:themeColor="text1"/>
                <w:szCs w:val="24"/>
              </w:rPr>
              <w:t>rass</w:t>
            </w:r>
            <w:r w:rsidRPr="00030675">
              <w:rPr>
                <w:rFonts w:cs="Arial"/>
                <w:color w:val="000000" w:themeColor="text1"/>
                <w:szCs w:val="24"/>
              </w:rPr>
              <w:t xml:space="preserve"> and </w:t>
            </w:r>
            <w:r w:rsidR="00B22425" w:rsidRPr="00030675">
              <w:rPr>
                <w:rFonts w:cs="Arial"/>
                <w:color w:val="000000" w:themeColor="text1"/>
                <w:szCs w:val="24"/>
              </w:rPr>
              <w:t xml:space="preserve">compacted </w:t>
            </w:r>
            <w:r w:rsidRPr="00030675">
              <w:rPr>
                <w:rFonts w:cs="Arial"/>
                <w:color w:val="000000" w:themeColor="text1"/>
                <w:szCs w:val="24"/>
              </w:rPr>
              <w:t>stone surface</w:t>
            </w:r>
          </w:p>
        </w:tc>
      </w:tr>
      <w:tr w:rsidR="000B43B1" w:rsidRPr="00030675" w14:paraId="0D96AEFA" w14:textId="77777777" w:rsidTr="00B22425">
        <w:trPr>
          <w:trHeight w:val="680"/>
        </w:trPr>
        <w:tc>
          <w:tcPr>
            <w:tcW w:w="5131" w:type="dxa"/>
            <w:gridSpan w:val="3"/>
            <w:shd w:val="clear" w:color="auto" w:fill="auto"/>
            <w:vAlign w:val="center"/>
          </w:tcPr>
          <w:p w14:paraId="3362BED0" w14:textId="21A3F250" w:rsidR="000B43B1" w:rsidRPr="00030675" w:rsidRDefault="000B43B1" w:rsidP="00F26E01">
            <w:pPr>
              <w:jc w:val="center"/>
              <w:rPr>
                <w:rFonts w:cs="Arial"/>
                <w:szCs w:val="24"/>
              </w:rPr>
            </w:pPr>
            <w:r w:rsidRPr="00030675">
              <w:rPr>
                <w:rFonts w:cs="Arial"/>
                <w:szCs w:val="24"/>
              </w:rPr>
              <w:t>Total distance of new footpath</w:t>
            </w:r>
          </w:p>
        </w:tc>
        <w:tc>
          <w:tcPr>
            <w:tcW w:w="993" w:type="dxa"/>
            <w:shd w:val="clear" w:color="auto" w:fill="auto"/>
            <w:vAlign w:val="center"/>
          </w:tcPr>
          <w:p w14:paraId="6E3EF49F" w14:textId="149A1415" w:rsidR="000B43B1" w:rsidRPr="00030675" w:rsidRDefault="000B43B1" w:rsidP="00F26E01">
            <w:pPr>
              <w:jc w:val="center"/>
              <w:rPr>
                <w:rFonts w:cs="Arial"/>
                <w:szCs w:val="24"/>
              </w:rPr>
            </w:pPr>
            <w:r w:rsidRPr="00030675">
              <w:rPr>
                <w:rFonts w:cs="Arial"/>
                <w:szCs w:val="24"/>
              </w:rPr>
              <w:t>14</w:t>
            </w:r>
            <w:r w:rsidR="0065691B" w:rsidRPr="00030675">
              <w:rPr>
                <w:rFonts w:cs="Arial"/>
                <w:szCs w:val="24"/>
              </w:rPr>
              <w:t>5</w:t>
            </w:r>
          </w:p>
        </w:tc>
        <w:tc>
          <w:tcPr>
            <w:tcW w:w="1134" w:type="dxa"/>
            <w:tcBorders>
              <w:bottom w:val="nil"/>
              <w:right w:val="nil"/>
            </w:tcBorders>
            <w:vAlign w:val="center"/>
          </w:tcPr>
          <w:p w14:paraId="003B6769" w14:textId="77777777" w:rsidR="000B43B1" w:rsidRPr="00030675" w:rsidRDefault="000B43B1" w:rsidP="00F26E01">
            <w:pPr>
              <w:jc w:val="center"/>
              <w:rPr>
                <w:rFonts w:cs="Arial"/>
                <w:szCs w:val="24"/>
              </w:rPr>
            </w:pPr>
          </w:p>
        </w:tc>
        <w:tc>
          <w:tcPr>
            <w:tcW w:w="2035" w:type="dxa"/>
            <w:tcBorders>
              <w:left w:val="nil"/>
              <w:bottom w:val="nil"/>
              <w:right w:val="nil"/>
            </w:tcBorders>
            <w:vAlign w:val="center"/>
          </w:tcPr>
          <w:p w14:paraId="01FACCFD" w14:textId="77777777" w:rsidR="000B43B1" w:rsidRPr="00030675" w:rsidRDefault="000B43B1" w:rsidP="008A0F5E">
            <w:pPr>
              <w:jc w:val="center"/>
              <w:rPr>
                <w:rFonts w:cs="Arial"/>
                <w:color w:val="000000" w:themeColor="text1"/>
                <w:szCs w:val="24"/>
              </w:rPr>
            </w:pPr>
          </w:p>
        </w:tc>
      </w:tr>
    </w:tbl>
    <w:p w14:paraId="7F9A8013" w14:textId="4A59710B" w:rsidR="000B43B1" w:rsidRPr="00030675" w:rsidRDefault="000B43B1" w:rsidP="00E2744E">
      <w:pPr>
        <w:jc w:val="both"/>
        <w:rPr>
          <w:rFonts w:cs="Arial"/>
          <w:szCs w:val="24"/>
        </w:rPr>
      </w:pPr>
    </w:p>
    <w:p w14:paraId="0C5C1686" w14:textId="76013454" w:rsidR="00E2744E" w:rsidRPr="00030675" w:rsidRDefault="00AA3B8A" w:rsidP="00E2744E">
      <w:pPr>
        <w:jc w:val="both"/>
        <w:rPr>
          <w:rFonts w:cs="Arial"/>
          <w:szCs w:val="24"/>
        </w:rPr>
      </w:pPr>
      <w:r w:rsidRPr="00030675">
        <w:rPr>
          <w:rFonts w:cs="Arial"/>
          <w:szCs w:val="24"/>
        </w:rPr>
        <w:t>T</w:t>
      </w:r>
      <w:r w:rsidR="008A0F5E" w:rsidRPr="00030675">
        <w:rPr>
          <w:rFonts w:cs="Arial"/>
          <w:szCs w:val="24"/>
        </w:rPr>
        <w:t xml:space="preserve">he applicant has agreed to provide a </w:t>
      </w:r>
      <w:r w:rsidR="0065691B" w:rsidRPr="00030675">
        <w:rPr>
          <w:rFonts w:cs="Arial"/>
          <w:szCs w:val="24"/>
        </w:rPr>
        <w:t xml:space="preserve">partially </w:t>
      </w:r>
      <w:r w:rsidR="00E433D5" w:rsidRPr="00030675">
        <w:rPr>
          <w:rFonts w:cs="Arial"/>
          <w:szCs w:val="24"/>
        </w:rPr>
        <w:t xml:space="preserve">compacted </w:t>
      </w:r>
      <w:r w:rsidR="008A0F5E" w:rsidRPr="00030675">
        <w:rPr>
          <w:rFonts w:cs="Arial"/>
          <w:szCs w:val="24"/>
        </w:rPr>
        <w:t xml:space="preserve">stone surfaced path between </w:t>
      </w:r>
      <w:r w:rsidRPr="00030675">
        <w:rPr>
          <w:rFonts w:cs="Arial"/>
          <w:szCs w:val="24"/>
        </w:rPr>
        <w:t>C</w:t>
      </w:r>
      <w:r w:rsidR="0090589B" w:rsidRPr="00030675">
        <w:rPr>
          <w:rFonts w:cs="Arial"/>
          <w:szCs w:val="24"/>
        </w:rPr>
        <w:t>-B</w:t>
      </w:r>
      <w:r w:rsidR="008A0F5E" w:rsidRPr="00030675">
        <w:rPr>
          <w:rFonts w:cs="Arial"/>
          <w:szCs w:val="24"/>
        </w:rPr>
        <w:t xml:space="preserve"> and also in the vicinity of the gateway at point </w:t>
      </w:r>
      <w:r w:rsidRPr="00030675">
        <w:rPr>
          <w:rFonts w:cs="Arial"/>
          <w:szCs w:val="24"/>
        </w:rPr>
        <w:t>B</w:t>
      </w:r>
      <w:r w:rsidR="008A0F5E" w:rsidRPr="00030675">
        <w:rPr>
          <w:rFonts w:cs="Arial"/>
          <w:szCs w:val="24"/>
        </w:rPr>
        <w:t xml:space="preserve">. It </w:t>
      </w:r>
      <w:r w:rsidR="0065691B" w:rsidRPr="00030675">
        <w:rPr>
          <w:rFonts w:cs="Arial"/>
          <w:szCs w:val="24"/>
        </w:rPr>
        <w:t>i</w:t>
      </w:r>
      <w:r w:rsidR="008A0F5E" w:rsidRPr="00030675">
        <w:rPr>
          <w:rFonts w:cs="Arial"/>
          <w:szCs w:val="24"/>
        </w:rPr>
        <w:t xml:space="preserve">s the intention for the width of the stone surface between </w:t>
      </w:r>
      <w:r w:rsidRPr="00030675">
        <w:rPr>
          <w:rFonts w:cs="Arial"/>
          <w:szCs w:val="24"/>
        </w:rPr>
        <w:t>C-B</w:t>
      </w:r>
      <w:r w:rsidR="008A0F5E" w:rsidRPr="00030675">
        <w:rPr>
          <w:rFonts w:cs="Arial"/>
          <w:szCs w:val="24"/>
        </w:rPr>
        <w:t xml:space="preserve"> to be </w:t>
      </w:r>
      <w:r w:rsidRPr="00030675">
        <w:rPr>
          <w:rFonts w:cs="Arial"/>
          <w:szCs w:val="24"/>
        </w:rPr>
        <w:t>1.2</w:t>
      </w:r>
      <w:r w:rsidR="008A0F5E" w:rsidRPr="00030675">
        <w:rPr>
          <w:rFonts w:cs="Arial"/>
          <w:szCs w:val="24"/>
        </w:rPr>
        <w:t xml:space="preserve"> metres</w:t>
      </w:r>
      <w:r w:rsidRPr="00030675">
        <w:rPr>
          <w:rFonts w:cs="Arial"/>
          <w:szCs w:val="24"/>
        </w:rPr>
        <w:t xml:space="preserve"> with the remaining wi</w:t>
      </w:r>
      <w:r w:rsidR="00146CE3" w:rsidRPr="00030675">
        <w:rPr>
          <w:rFonts w:cs="Arial"/>
          <w:szCs w:val="24"/>
        </w:rPr>
        <w:t>d</w:t>
      </w:r>
      <w:r w:rsidRPr="00030675">
        <w:rPr>
          <w:rFonts w:cs="Arial"/>
          <w:szCs w:val="24"/>
        </w:rPr>
        <w:t>th to be a grass verge on either side.</w:t>
      </w:r>
    </w:p>
    <w:p w14:paraId="43D8CC26" w14:textId="77777777" w:rsidR="0090589B" w:rsidRPr="00030675" w:rsidRDefault="0090589B" w:rsidP="00E2744E">
      <w:pPr>
        <w:jc w:val="both"/>
        <w:rPr>
          <w:rFonts w:cs="Arial"/>
          <w:szCs w:val="24"/>
        </w:rPr>
      </w:pPr>
    </w:p>
    <w:p w14:paraId="6F1CB3DB" w14:textId="1EC5F118" w:rsidR="00E2744E" w:rsidRPr="00030675" w:rsidRDefault="00E2744E" w:rsidP="00E2744E">
      <w:pPr>
        <w:jc w:val="both"/>
        <w:rPr>
          <w:rFonts w:cs="Arial"/>
          <w:szCs w:val="24"/>
        </w:rPr>
      </w:pPr>
      <w:r w:rsidRPr="00030675">
        <w:rPr>
          <w:rFonts w:cs="Arial"/>
          <w:szCs w:val="24"/>
        </w:rPr>
        <w:t>It is proposed that the public footpath to be created by the Order will be subject to the following limitations and conditions:</w:t>
      </w:r>
    </w:p>
    <w:p w14:paraId="3B2CC189" w14:textId="77777777" w:rsidR="00E2744E" w:rsidRPr="00030675" w:rsidRDefault="00E2744E" w:rsidP="00E2744E">
      <w:pPr>
        <w:pStyle w:val="BodyText"/>
        <w:rPr>
          <w:rFonts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4"/>
      </w:tblGrid>
      <w:tr w:rsidR="00E2744E" w:rsidRPr="00030675" w14:paraId="43FC1A71" w14:textId="77777777" w:rsidTr="00524EB5">
        <w:trPr>
          <w:trHeight w:val="473"/>
        </w:trPr>
        <w:tc>
          <w:tcPr>
            <w:tcW w:w="4644" w:type="dxa"/>
          </w:tcPr>
          <w:p w14:paraId="3F096AAE" w14:textId="77777777" w:rsidR="00E2744E" w:rsidRPr="00030675" w:rsidRDefault="00E2744E" w:rsidP="000C563E">
            <w:pPr>
              <w:jc w:val="both"/>
              <w:rPr>
                <w:rFonts w:cs="Arial"/>
                <w:szCs w:val="24"/>
              </w:rPr>
            </w:pPr>
            <w:r w:rsidRPr="00030675">
              <w:rPr>
                <w:rFonts w:cs="Arial"/>
                <w:szCs w:val="24"/>
                <w:u w:val="single"/>
              </w:rPr>
              <w:t>Limitations and Conditions</w:t>
            </w:r>
            <w:r w:rsidRPr="00030675">
              <w:rPr>
                <w:rFonts w:cs="Arial"/>
                <w:szCs w:val="24"/>
              </w:rPr>
              <w:tab/>
            </w:r>
          </w:p>
        </w:tc>
        <w:tc>
          <w:tcPr>
            <w:tcW w:w="4599" w:type="dxa"/>
          </w:tcPr>
          <w:p w14:paraId="674E5ABE" w14:textId="77777777" w:rsidR="00E2744E" w:rsidRPr="00030675" w:rsidRDefault="00E2744E" w:rsidP="000C563E">
            <w:pPr>
              <w:jc w:val="both"/>
              <w:rPr>
                <w:rFonts w:cs="Arial"/>
                <w:szCs w:val="24"/>
              </w:rPr>
            </w:pPr>
            <w:r w:rsidRPr="00030675">
              <w:rPr>
                <w:rFonts w:cs="Arial"/>
                <w:szCs w:val="24"/>
                <w:u w:val="single"/>
              </w:rPr>
              <w:t>Position</w:t>
            </w:r>
          </w:p>
        </w:tc>
      </w:tr>
      <w:tr w:rsidR="00E2744E" w:rsidRPr="00030675" w14:paraId="3E1B7C65" w14:textId="77777777" w:rsidTr="00524EB5">
        <w:tc>
          <w:tcPr>
            <w:tcW w:w="4644" w:type="dxa"/>
          </w:tcPr>
          <w:p w14:paraId="398F3EB6" w14:textId="7CC04AA1" w:rsidR="00E2744E" w:rsidRPr="00030675" w:rsidRDefault="00E2744E" w:rsidP="000275F6">
            <w:pPr>
              <w:ind w:right="176"/>
              <w:rPr>
                <w:rFonts w:cs="Arial"/>
                <w:szCs w:val="24"/>
              </w:rPr>
            </w:pPr>
            <w:r w:rsidRPr="00030675">
              <w:rPr>
                <w:rFonts w:cs="Arial"/>
                <w:szCs w:val="24"/>
              </w:rPr>
              <w:t>The right of the owner of the soil to erect and maintain a gate that conforms to BS </w:t>
            </w:r>
            <w:r w:rsidR="000275F6" w:rsidRPr="00030675">
              <w:rPr>
                <w:rFonts w:cs="Arial"/>
                <w:szCs w:val="24"/>
              </w:rPr>
              <w:t>5709</w:t>
            </w:r>
            <w:r w:rsidRPr="00030675">
              <w:rPr>
                <w:rFonts w:cs="Arial"/>
                <w:szCs w:val="24"/>
              </w:rPr>
              <w:t>:2006</w:t>
            </w:r>
          </w:p>
        </w:tc>
        <w:tc>
          <w:tcPr>
            <w:tcW w:w="4599" w:type="dxa"/>
          </w:tcPr>
          <w:p w14:paraId="4765A7E7" w14:textId="6B64A2F1" w:rsidR="00E2744E" w:rsidRPr="00030675" w:rsidRDefault="00524EB5" w:rsidP="000C563E">
            <w:pPr>
              <w:rPr>
                <w:rFonts w:cs="Arial"/>
                <w:szCs w:val="24"/>
              </w:rPr>
            </w:pPr>
            <w:r w:rsidRPr="00030675">
              <w:rPr>
                <w:rFonts w:cs="Arial"/>
                <w:szCs w:val="24"/>
              </w:rPr>
              <w:t>Grid Reference SD </w:t>
            </w:r>
            <w:r w:rsidR="007360BB" w:rsidRPr="00030675">
              <w:rPr>
                <w:rFonts w:cs="Arial"/>
                <w:szCs w:val="24"/>
              </w:rPr>
              <w:t>7374 </w:t>
            </w:r>
            <w:r w:rsidR="00AA3B8A" w:rsidRPr="00030675">
              <w:rPr>
                <w:rFonts w:cs="Arial"/>
                <w:szCs w:val="24"/>
              </w:rPr>
              <w:t>3326 (Point A)</w:t>
            </w:r>
          </w:p>
          <w:p w14:paraId="21E73651" w14:textId="77777777" w:rsidR="00E2744E" w:rsidRPr="00030675" w:rsidRDefault="00E2744E" w:rsidP="000C563E">
            <w:pPr>
              <w:rPr>
                <w:rFonts w:cs="Arial"/>
                <w:szCs w:val="24"/>
              </w:rPr>
            </w:pPr>
          </w:p>
        </w:tc>
      </w:tr>
      <w:tr w:rsidR="00E2744E" w:rsidRPr="00030675" w14:paraId="783F5063" w14:textId="77777777" w:rsidTr="00524EB5">
        <w:trPr>
          <w:trHeight w:val="693"/>
        </w:trPr>
        <w:tc>
          <w:tcPr>
            <w:tcW w:w="4644" w:type="dxa"/>
            <w:shd w:val="clear" w:color="auto" w:fill="auto"/>
          </w:tcPr>
          <w:p w14:paraId="3F8006A8" w14:textId="77FBF101" w:rsidR="00E2744E" w:rsidRPr="00030675" w:rsidRDefault="00E2744E" w:rsidP="000275F6">
            <w:pPr>
              <w:ind w:right="176"/>
              <w:rPr>
                <w:rFonts w:cs="Arial"/>
                <w:szCs w:val="24"/>
              </w:rPr>
            </w:pPr>
            <w:r w:rsidRPr="00030675">
              <w:rPr>
                <w:rFonts w:cs="Arial"/>
                <w:szCs w:val="24"/>
              </w:rPr>
              <w:t>The right of the owner of the soil to erect and maintain a gate that conforms to BS </w:t>
            </w:r>
            <w:r w:rsidR="000275F6" w:rsidRPr="00030675">
              <w:rPr>
                <w:rFonts w:cs="Arial"/>
                <w:szCs w:val="24"/>
              </w:rPr>
              <w:t>5709</w:t>
            </w:r>
            <w:r w:rsidRPr="00030675">
              <w:rPr>
                <w:rFonts w:cs="Arial"/>
                <w:szCs w:val="24"/>
              </w:rPr>
              <w:t>:2006</w:t>
            </w:r>
          </w:p>
        </w:tc>
        <w:tc>
          <w:tcPr>
            <w:tcW w:w="4599" w:type="dxa"/>
            <w:shd w:val="clear" w:color="auto" w:fill="auto"/>
          </w:tcPr>
          <w:p w14:paraId="2D8C3E50" w14:textId="33DC5BC4" w:rsidR="00E2744E" w:rsidRPr="00030675" w:rsidRDefault="00E2744E" w:rsidP="00524EB5">
            <w:pPr>
              <w:rPr>
                <w:rFonts w:cs="Arial"/>
                <w:szCs w:val="24"/>
              </w:rPr>
            </w:pPr>
            <w:r w:rsidRPr="00030675">
              <w:rPr>
                <w:rFonts w:cs="Arial"/>
                <w:szCs w:val="24"/>
              </w:rPr>
              <w:t xml:space="preserve">Grid Reference </w:t>
            </w:r>
            <w:r w:rsidR="00524EB5" w:rsidRPr="00030675">
              <w:rPr>
                <w:rFonts w:cs="Arial"/>
                <w:szCs w:val="24"/>
              </w:rPr>
              <w:t>SD </w:t>
            </w:r>
            <w:r w:rsidR="007360BB" w:rsidRPr="00030675">
              <w:rPr>
                <w:rFonts w:cs="Arial"/>
                <w:szCs w:val="24"/>
              </w:rPr>
              <w:t>7376 </w:t>
            </w:r>
            <w:r w:rsidR="00AA3B8A" w:rsidRPr="00030675">
              <w:rPr>
                <w:rFonts w:cs="Arial"/>
                <w:szCs w:val="24"/>
              </w:rPr>
              <w:t>3333 (Point C)</w:t>
            </w:r>
          </w:p>
        </w:tc>
      </w:tr>
    </w:tbl>
    <w:p w14:paraId="6F9E121E" w14:textId="77777777" w:rsidR="00E2744E" w:rsidRPr="00030675" w:rsidRDefault="00E2744E" w:rsidP="00E2744E">
      <w:pPr>
        <w:jc w:val="both"/>
        <w:rPr>
          <w:rFonts w:cs="Arial"/>
          <w:szCs w:val="24"/>
        </w:rPr>
      </w:pPr>
    </w:p>
    <w:p w14:paraId="77FB0201" w14:textId="77777777" w:rsidR="007050AF" w:rsidRPr="00030675" w:rsidRDefault="007050AF" w:rsidP="00E2744E">
      <w:pPr>
        <w:jc w:val="both"/>
        <w:rPr>
          <w:rFonts w:cs="Arial"/>
          <w:szCs w:val="24"/>
        </w:rPr>
      </w:pPr>
    </w:p>
    <w:p w14:paraId="1E2A038F" w14:textId="77777777" w:rsidR="00E2744E" w:rsidRPr="00030675" w:rsidRDefault="00E2744E" w:rsidP="00E2744E">
      <w:pPr>
        <w:jc w:val="both"/>
        <w:rPr>
          <w:rFonts w:cs="Arial"/>
          <w:b/>
          <w:szCs w:val="24"/>
        </w:rPr>
      </w:pPr>
      <w:r w:rsidRPr="00030675">
        <w:rPr>
          <w:rFonts w:cs="Arial"/>
          <w:b/>
          <w:szCs w:val="24"/>
        </w:rPr>
        <w:t>Variation to the particulars of the path recorded on the Definitive Statement</w:t>
      </w:r>
    </w:p>
    <w:p w14:paraId="4CD745C3" w14:textId="77777777" w:rsidR="00E2744E" w:rsidRPr="00030675" w:rsidRDefault="00E2744E" w:rsidP="00E2744E">
      <w:pPr>
        <w:jc w:val="both"/>
        <w:rPr>
          <w:rFonts w:cs="Arial"/>
          <w:b/>
          <w:szCs w:val="24"/>
        </w:rPr>
      </w:pPr>
    </w:p>
    <w:p w14:paraId="799C283F" w14:textId="169A902E" w:rsidR="00E2744E" w:rsidRPr="00030675" w:rsidRDefault="00E2744E" w:rsidP="00E2744E">
      <w:pPr>
        <w:jc w:val="both"/>
        <w:rPr>
          <w:rFonts w:cs="Arial"/>
          <w:szCs w:val="24"/>
        </w:rPr>
      </w:pPr>
      <w:r w:rsidRPr="00030675">
        <w:rPr>
          <w:rFonts w:cs="Arial"/>
          <w:szCs w:val="24"/>
        </w:rPr>
        <w:t xml:space="preserve">If this application is approved by the Regulatory Committee, </w:t>
      </w:r>
      <w:r w:rsidR="00371049" w:rsidRPr="00030675">
        <w:rPr>
          <w:rFonts w:cs="Arial"/>
          <w:szCs w:val="24"/>
        </w:rPr>
        <w:t xml:space="preserve">the Head of Service Planning and Environment </w:t>
      </w:r>
      <w:r w:rsidRPr="00030675">
        <w:rPr>
          <w:rFonts w:cs="Arial"/>
          <w:szCs w:val="24"/>
        </w:rPr>
        <w:t xml:space="preserve">suggests that Order should also specify that the Definitive Statement for </w:t>
      </w:r>
      <w:r w:rsidR="00FB1820" w:rsidRPr="00030675">
        <w:rPr>
          <w:rFonts w:cs="Arial"/>
          <w:szCs w:val="24"/>
        </w:rPr>
        <w:t>Great Harwood Footpath 1</w:t>
      </w:r>
      <w:r w:rsidRPr="00030675">
        <w:rPr>
          <w:rFonts w:cs="Arial"/>
          <w:szCs w:val="24"/>
        </w:rPr>
        <w:t xml:space="preserve"> to be amended to read as follows: </w:t>
      </w:r>
    </w:p>
    <w:p w14:paraId="76C0F3FE" w14:textId="77777777" w:rsidR="00E2744E" w:rsidRPr="00030675" w:rsidRDefault="00E2744E" w:rsidP="00E2744E">
      <w:pPr>
        <w:jc w:val="both"/>
        <w:rPr>
          <w:rFonts w:cs="Arial"/>
          <w:color w:val="000000"/>
          <w:szCs w:val="24"/>
        </w:rPr>
      </w:pPr>
    </w:p>
    <w:p w14:paraId="58A24CCF" w14:textId="3CF2BFFF" w:rsidR="00AA3B8A" w:rsidRPr="00030675" w:rsidRDefault="00E2744E" w:rsidP="00E2744E">
      <w:pPr>
        <w:autoSpaceDE w:val="0"/>
        <w:autoSpaceDN w:val="0"/>
        <w:jc w:val="both"/>
        <w:rPr>
          <w:rFonts w:cs="Arial"/>
          <w:szCs w:val="24"/>
        </w:rPr>
      </w:pPr>
      <w:r w:rsidRPr="00030675">
        <w:rPr>
          <w:rFonts w:cs="Arial"/>
          <w:szCs w:val="24"/>
        </w:rPr>
        <w:t>The 'Position' column to read: "</w:t>
      </w:r>
      <w:r w:rsidR="00C115DB" w:rsidRPr="00030675">
        <w:rPr>
          <w:rFonts w:cs="Arial"/>
          <w:szCs w:val="24"/>
        </w:rPr>
        <w:t>Starts at F.G. and K.G. to SD 7374 3326 then</w:t>
      </w:r>
      <w:r w:rsidR="005311E0" w:rsidRPr="00030675">
        <w:rPr>
          <w:rFonts w:cs="Arial"/>
          <w:szCs w:val="24"/>
        </w:rPr>
        <w:t>:</w:t>
      </w:r>
    </w:p>
    <w:p w14:paraId="0BB5DA51" w14:textId="77777777" w:rsidR="00A6485C" w:rsidRPr="00030675" w:rsidRDefault="00A6485C" w:rsidP="00E2744E">
      <w:pPr>
        <w:autoSpaceDE w:val="0"/>
        <w:autoSpaceDN w:val="0"/>
        <w:jc w:val="both"/>
        <w:rPr>
          <w:rFonts w:cs="Arial"/>
          <w:szCs w:val="24"/>
          <w:highlight w:val="yellow"/>
        </w:rPr>
      </w:pPr>
    </w:p>
    <w:tbl>
      <w:tblPr>
        <w:tblpPr w:leftFromText="181" w:rightFromText="181" w:vertAnchor="text" w:horzAnchor="margin" w:tblpXSpec="center" w:tblpY="-67"/>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68"/>
        <w:gridCol w:w="1762"/>
        <w:gridCol w:w="1418"/>
        <w:gridCol w:w="1134"/>
        <w:gridCol w:w="1134"/>
        <w:gridCol w:w="2177"/>
      </w:tblGrid>
      <w:tr w:rsidR="00E2744E" w:rsidRPr="00030675" w14:paraId="6AC3A854" w14:textId="77777777" w:rsidTr="0090589B">
        <w:trPr>
          <w:trHeight w:val="680"/>
        </w:trPr>
        <w:tc>
          <w:tcPr>
            <w:tcW w:w="1668" w:type="dxa"/>
            <w:shd w:val="clear" w:color="auto" w:fill="auto"/>
            <w:vAlign w:val="center"/>
          </w:tcPr>
          <w:p w14:paraId="5A850D05" w14:textId="77777777" w:rsidR="00E2744E" w:rsidRPr="00030675" w:rsidRDefault="00E2744E" w:rsidP="000C563E">
            <w:pPr>
              <w:jc w:val="center"/>
              <w:rPr>
                <w:rFonts w:cs="Arial"/>
                <w:szCs w:val="24"/>
              </w:rPr>
            </w:pPr>
            <w:r w:rsidRPr="00030675">
              <w:rPr>
                <w:rFonts w:cs="Arial"/>
                <w:szCs w:val="24"/>
              </w:rPr>
              <w:t xml:space="preserve">FROM </w:t>
            </w:r>
          </w:p>
        </w:tc>
        <w:tc>
          <w:tcPr>
            <w:tcW w:w="1762" w:type="dxa"/>
            <w:shd w:val="clear" w:color="auto" w:fill="auto"/>
            <w:vAlign w:val="center"/>
          </w:tcPr>
          <w:p w14:paraId="3D51707A" w14:textId="77777777" w:rsidR="00E2744E" w:rsidRPr="00030675" w:rsidRDefault="00E2744E" w:rsidP="000C563E">
            <w:pPr>
              <w:jc w:val="center"/>
              <w:rPr>
                <w:rFonts w:cs="Arial"/>
                <w:szCs w:val="24"/>
              </w:rPr>
            </w:pPr>
            <w:r w:rsidRPr="00030675">
              <w:rPr>
                <w:rFonts w:cs="Arial"/>
                <w:szCs w:val="24"/>
              </w:rPr>
              <w:t xml:space="preserve">TO </w:t>
            </w:r>
          </w:p>
        </w:tc>
        <w:tc>
          <w:tcPr>
            <w:tcW w:w="1418" w:type="dxa"/>
            <w:shd w:val="clear" w:color="auto" w:fill="auto"/>
            <w:vAlign w:val="center"/>
          </w:tcPr>
          <w:p w14:paraId="7854D53A" w14:textId="77777777" w:rsidR="00E2744E" w:rsidRPr="00030675" w:rsidRDefault="00E2744E" w:rsidP="000C563E">
            <w:pPr>
              <w:jc w:val="center"/>
              <w:rPr>
                <w:rFonts w:cs="Arial"/>
                <w:szCs w:val="24"/>
              </w:rPr>
            </w:pPr>
            <w:r w:rsidRPr="00030675">
              <w:rPr>
                <w:rFonts w:cs="Arial"/>
                <w:szCs w:val="24"/>
              </w:rPr>
              <w:t>COMPASS DIRECTION</w:t>
            </w:r>
          </w:p>
        </w:tc>
        <w:tc>
          <w:tcPr>
            <w:tcW w:w="1134" w:type="dxa"/>
            <w:shd w:val="clear" w:color="auto" w:fill="auto"/>
            <w:vAlign w:val="center"/>
          </w:tcPr>
          <w:p w14:paraId="69851B43" w14:textId="77777777" w:rsidR="00E2744E" w:rsidRPr="00030675" w:rsidRDefault="00E2744E" w:rsidP="000C563E">
            <w:pPr>
              <w:jc w:val="center"/>
              <w:rPr>
                <w:rFonts w:cs="Arial"/>
                <w:szCs w:val="24"/>
              </w:rPr>
            </w:pPr>
            <w:r w:rsidRPr="00030675">
              <w:rPr>
                <w:rFonts w:cs="Arial"/>
                <w:szCs w:val="24"/>
              </w:rPr>
              <w:t>LENGTH</w:t>
            </w:r>
          </w:p>
          <w:p w14:paraId="3273C9A9" w14:textId="77777777" w:rsidR="00E2744E" w:rsidRPr="00030675" w:rsidRDefault="00E2744E" w:rsidP="000C563E">
            <w:pPr>
              <w:jc w:val="center"/>
              <w:rPr>
                <w:rFonts w:cs="Arial"/>
                <w:szCs w:val="24"/>
              </w:rPr>
            </w:pPr>
            <w:r w:rsidRPr="00030675">
              <w:rPr>
                <w:rFonts w:cs="Arial"/>
                <w:szCs w:val="24"/>
              </w:rPr>
              <w:t>(metres)</w:t>
            </w:r>
          </w:p>
        </w:tc>
        <w:tc>
          <w:tcPr>
            <w:tcW w:w="1134" w:type="dxa"/>
            <w:vAlign w:val="center"/>
          </w:tcPr>
          <w:p w14:paraId="1F0C1696" w14:textId="77777777" w:rsidR="00E2744E" w:rsidRPr="00030675" w:rsidRDefault="00E2744E" w:rsidP="000C563E">
            <w:pPr>
              <w:jc w:val="center"/>
              <w:rPr>
                <w:rFonts w:cs="Arial"/>
                <w:szCs w:val="24"/>
              </w:rPr>
            </w:pPr>
            <w:r w:rsidRPr="00030675">
              <w:rPr>
                <w:rFonts w:cs="Arial"/>
                <w:szCs w:val="24"/>
              </w:rPr>
              <w:t>WIDTH (metres)</w:t>
            </w:r>
          </w:p>
        </w:tc>
        <w:tc>
          <w:tcPr>
            <w:tcW w:w="2177" w:type="dxa"/>
            <w:vAlign w:val="center"/>
          </w:tcPr>
          <w:p w14:paraId="2DCB4931" w14:textId="77777777" w:rsidR="00E2744E" w:rsidRPr="00030675" w:rsidRDefault="00E2744E" w:rsidP="000C563E">
            <w:pPr>
              <w:jc w:val="center"/>
              <w:rPr>
                <w:rFonts w:cs="Arial"/>
                <w:szCs w:val="24"/>
              </w:rPr>
            </w:pPr>
            <w:r w:rsidRPr="00030675">
              <w:rPr>
                <w:rFonts w:cs="Arial"/>
                <w:szCs w:val="24"/>
              </w:rPr>
              <w:t>OTHER INFORMATION</w:t>
            </w:r>
          </w:p>
        </w:tc>
      </w:tr>
      <w:tr w:rsidR="00C115DB" w:rsidRPr="00030675" w14:paraId="7176D1D9" w14:textId="77777777" w:rsidTr="0090589B">
        <w:trPr>
          <w:trHeight w:val="680"/>
        </w:trPr>
        <w:tc>
          <w:tcPr>
            <w:tcW w:w="1668" w:type="dxa"/>
            <w:shd w:val="clear" w:color="auto" w:fill="auto"/>
            <w:vAlign w:val="center"/>
          </w:tcPr>
          <w:p w14:paraId="59290686" w14:textId="32C05DB7" w:rsidR="00C115DB" w:rsidRPr="00030675" w:rsidRDefault="00C115DB" w:rsidP="00225E00">
            <w:pPr>
              <w:jc w:val="center"/>
              <w:rPr>
                <w:rFonts w:cs="Arial"/>
                <w:szCs w:val="24"/>
              </w:rPr>
            </w:pPr>
            <w:r w:rsidRPr="00030675">
              <w:rPr>
                <w:rFonts w:cs="Arial"/>
                <w:szCs w:val="24"/>
              </w:rPr>
              <w:t>SD 7374 3326</w:t>
            </w:r>
          </w:p>
        </w:tc>
        <w:tc>
          <w:tcPr>
            <w:tcW w:w="1762" w:type="dxa"/>
            <w:shd w:val="clear" w:color="auto" w:fill="auto"/>
            <w:vAlign w:val="center"/>
          </w:tcPr>
          <w:p w14:paraId="1D1D76DB" w14:textId="14F0A9FF" w:rsidR="00C115DB" w:rsidRPr="00030675" w:rsidRDefault="00C115DB" w:rsidP="00225E00">
            <w:pPr>
              <w:jc w:val="center"/>
              <w:rPr>
                <w:rFonts w:cs="Arial"/>
                <w:szCs w:val="24"/>
              </w:rPr>
            </w:pPr>
            <w:r w:rsidRPr="00030675">
              <w:rPr>
                <w:rFonts w:cs="Arial"/>
                <w:szCs w:val="24"/>
              </w:rPr>
              <w:t>SD 7376 3333</w:t>
            </w:r>
          </w:p>
        </w:tc>
        <w:tc>
          <w:tcPr>
            <w:tcW w:w="1418" w:type="dxa"/>
            <w:shd w:val="clear" w:color="auto" w:fill="auto"/>
            <w:vAlign w:val="center"/>
          </w:tcPr>
          <w:p w14:paraId="0E65637D" w14:textId="0C52976C" w:rsidR="00C115DB" w:rsidRPr="00030675" w:rsidRDefault="00C115DB" w:rsidP="00C115DB">
            <w:pPr>
              <w:jc w:val="center"/>
              <w:rPr>
                <w:rFonts w:cs="Arial"/>
                <w:szCs w:val="24"/>
              </w:rPr>
            </w:pPr>
            <w:r w:rsidRPr="00030675">
              <w:rPr>
                <w:rFonts w:cs="Arial"/>
                <w:szCs w:val="24"/>
              </w:rPr>
              <w:t>NNE</w:t>
            </w:r>
          </w:p>
        </w:tc>
        <w:tc>
          <w:tcPr>
            <w:tcW w:w="1134" w:type="dxa"/>
            <w:shd w:val="clear" w:color="auto" w:fill="auto"/>
            <w:vAlign w:val="center"/>
          </w:tcPr>
          <w:p w14:paraId="62A6612A" w14:textId="5787C520" w:rsidR="00C115DB" w:rsidRPr="00030675" w:rsidRDefault="00C115DB" w:rsidP="00C115DB">
            <w:pPr>
              <w:jc w:val="center"/>
              <w:rPr>
                <w:rFonts w:cs="Arial"/>
                <w:szCs w:val="24"/>
              </w:rPr>
            </w:pPr>
            <w:r w:rsidRPr="00030675">
              <w:rPr>
                <w:rFonts w:cs="Arial"/>
                <w:szCs w:val="24"/>
              </w:rPr>
              <w:t>75</w:t>
            </w:r>
          </w:p>
        </w:tc>
        <w:tc>
          <w:tcPr>
            <w:tcW w:w="1134" w:type="dxa"/>
            <w:vAlign w:val="center"/>
          </w:tcPr>
          <w:p w14:paraId="23EA6F49" w14:textId="0EA253FD" w:rsidR="00C115DB" w:rsidRPr="00030675" w:rsidRDefault="00C115DB" w:rsidP="00C115DB">
            <w:pPr>
              <w:jc w:val="center"/>
              <w:rPr>
                <w:rFonts w:cs="Arial"/>
                <w:szCs w:val="24"/>
              </w:rPr>
            </w:pPr>
            <w:r w:rsidRPr="00030675">
              <w:rPr>
                <w:rFonts w:cs="Arial"/>
                <w:szCs w:val="24"/>
              </w:rPr>
              <w:t>2</w:t>
            </w:r>
          </w:p>
        </w:tc>
        <w:tc>
          <w:tcPr>
            <w:tcW w:w="2177" w:type="dxa"/>
            <w:vAlign w:val="center"/>
          </w:tcPr>
          <w:p w14:paraId="1157D443" w14:textId="5EEEA3D0" w:rsidR="00C115DB" w:rsidRPr="00030675" w:rsidRDefault="00E433D5" w:rsidP="00C115DB">
            <w:pPr>
              <w:jc w:val="center"/>
              <w:rPr>
                <w:rFonts w:cs="Arial"/>
                <w:szCs w:val="24"/>
              </w:rPr>
            </w:pPr>
            <w:r w:rsidRPr="00030675">
              <w:rPr>
                <w:rFonts w:cs="Arial"/>
                <w:color w:val="000000"/>
                <w:szCs w:val="24"/>
              </w:rPr>
              <w:t>G</w:t>
            </w:r>
            <w:r w:rsidR="00C115DB" w:rsidRPr="00030675">
              <w:rPr>
                <w:rFonts w:cs="Arial"/>
                <w:color w:val="000000"/>
                <w:szCs w:val="24"/>
              </w:rPr>
              <w:t xml:space="preserve">rass </w:t>
            </w:r>
            <w:r w:rsidR="00B22425" w:rsidRPr="00030675">
              <w:rPr>
                <w:rFonts w:cs="Arial"/>
                <w:color w:val="000000"/>
                <w:szCs w:val="24"/>
              </w:rPr>
              <w:t>surface</w:t>
            </w:r>
          </w:p>
        </w:tc>
      </w:tr>
      <w:tr w:rsidR="00C115DB" w:rsidRPr="00030675" w14:paraId="0F22009B" w14:textId="77777777" w:rsidTr="0090589B">
        <w:trPr>
          <w:trHeight w:val="680"/>
        </w:trPr>
        <w:tc>
          <w:tcPr>
            <w:tcW w:w="1668" w:type="dxa"/>
            <w:shd w:val="clear" w:color="auto" w:fill="auto"/>
            <w:vAlign w:val="center"/>
          </w:tcPr>
          <w:p w14:paraId="77F58B92" w14:textId="0E80D812" w:rsidR="00C115DB" w:rsidRPr="00030675" w:rsidRDefault="00C115DB" w:rsidP="00225E00">
            <w:pPr>
              <w:jc w:val="center"/>
              <w:rPr>
                <w:rFonts w:cs="Arial"/>
                <w:szCs w:val="24"/>
              </w:rPr>
            </w:pPr>
            <w:r w:rsidRPr="00030675">
              <w:rPr>
                <w:rFonts w:cs="Arial"/>
                <w:szCs w:val="24"/>
              </w:rPr>
              <w:t>SD 7376 3333</w:t>
            </w:r>
          </w:p>
        </w:tc>
        <w:tc>
          <w:tcPr>
            <w:tcW w:w="1762" w:type="dxa"/>
            <w:shd w:val="clear" w:color="auto" w:fill="auto"/>
            <w:vAlign w:val="center"/>
          </w:tcPr>
          <w:p w14:paraId="4F5A8A3D" w14:textId="2495D16B" w:rsidR="00C115DB" w:rsidRPr="00030675" w:rsidRDefault="00C115DB" w:rsidP="00225E00">
            <w:pPr>
              <w:jc w:val="center"/>
              <w:rPr>
                <w:rFonts w:cs="Arial"/>
                <w:szCs w:val="24"/>
              </w:rPr>
            </w:pPr>
            <w:r w:rsidRPr="00030675">
              <w:rPr>
                <w:rFonts w:cs="Arial"/>
                <w:szCs w:val="24"/>
              </w:rPr>
              <w:t>SD 7373 3339</w:t>
            </w:r>
          </w:p>
        </w:tc>
        <w:tc>
          <w:tcPr>
            <w:tcW w:w="1418" w:type="dxa"/>
            <w:shd w:val="clear" w:color="auto" w:fill="auto"/>
            <w:vAlign w:val="center"/>
          </w:tcPr>
          <w:p w14:paraId="5F76173B" w14:textId="73ADC6B8" w:rsidR="00C115DB" w:rsidRPr="00030675" w:rsidRDefault="00C115DB" w:rsidP="00C115DB">
            <w:pPr>
              <w:jc w:val="center"/>
              <w:rPr>
                <w:rFonts w:cs="Arial"/>
                <w:szCs w:val="24"/>
              </w:rPr>
            </w:pPr>
            <w:r w:rsidRPr="00030675">
              <w:rPr>
                <w:rFonts w:cs="Arial"/>
                <w:szCs w:val="24"/>
              </w:rPr>
              <w:t>NNW</w:t>
            </w:r>
          </w:p>
        </w:tc>
        <w:tc>
          <w:tcPr>
            <w:tcW w:w="1134" w:type="dxa"/>
            <w:shd w:val="clear" w:color="auto" w:fill="auto"/>
            <w:vAlign w:val="center"/>
          </w:tcPr>
          <w:p w14:paraId="506620CD" w14:textId="257E4BC9" w:rsidR="00C115DB" w:rsidRPr="00030675" w:rsidRDefault="00E13AA8" w:rsidP="00C115DB">
            <w:pPr>
              <w:jc w:val="center"/>
              <w:rPr>
                <w:rFonts w:cs="Arial"/>
                <w:szCs w:val="24"/>
              </w:rPr>
            </w:pPr>
            <w:r w:rsidRPr="00030675">
              <w:rPr>
                <w:rFonts w:cs="Arial"/>
                <w:szCs w:val="24"/>
              </w:rPr>
              <w:t>70</w:t>
            </w:r>
          </w:p>
        </w:tc>
        <w:tc>
          <w:tcPr>
            <w:tcW w:w="1134" w:type="dxa"/>
            <w:vAlign w:val="center"/>
          </w:tcPr>
          <w:p w14:paraId="790547AA" w14:textId="575C19C2" w:rsidR="00C115DB" w:rsidRPr="00030675" w:rsidRDefault="00C115DB" w:rsidP="00C115DB">
            <w:pPr>
              <w:jc w:val="center"/>
              <w:rPr>
                <w:rFonts w:cs="Arial"/>
                <w:szCs w:val="24"/>
              </w:rPr>
            </w:pPr>
            <w:r w:rsidRPr="00030675">
              <w:rPr>
                <w:rFonts w:cs="Arial"/>
                <w:szCs w:val="24"/>
              </w:rPr>
              <w:t>3</w:t>
            </w:r>
          </w:p>
        </w:tc>
        <w:tc>
          <w:tcPr>
            <w:tcW w:w="2177" w:type="dxa"/>
            <w:vAlign w:val="center"/>
          </w:tcPr>
          <w:p w14:paraId="5A9B33E0" w14:textId="2997BB22" w:rsidR="00C115DB" w:rsidRPr="00030675" w:rsidRDefault="00E433D5" w:rsidP="00E433D5">
            <w:pPr>
              <w:jc w:val="center"/>
              <w:rPr>
                <w:rFonts w:cs="Arial"/>
                <w:color w:val="000000" w:themeColor="text1"/>
                <w:szCs w:val="24"/>
              </w:rPr>
            </w:pPr>
            <w:r w:rsidRPr="00030675">
              <w:rPr>
                <w:rFonts w:cs="Arial"/>
                <w:color w:val="000000" w:themeColor="text1"/>
                <w:szCs w:val="24"/>
              </w:rPr>
              <w:t>Grass and</w:t>
            </w:r>
            <w:r w:rsidR="005311E0" w:rsidRPr="00030675">
              <w:rPr>
                <w:rFonts w:cs="Arial"/>
                <w:color w:val="000000" w:themeColor="text1"/>
                <w:szCs w:val="24"/>
              </w:rPr>
              <w:t xml:space="preserve"> </w:t>
            </w:r>
            <w:r w:rsidR="00B22425" w:rsidRPr="00030675">
              <w:rPr>
                <w:rFonts w:cs="Arial"/>
                <w:color w:val="000000" w:themeColor="text1"/>
                <w:szCs w:val="24"/>
              </w:rPr>
              <w:t xml:space="preserve">compacted </w:t>
            </w:r>
            <w:r w:rsidR="005311E0" w:rsidRPr="00030675">
              <w:rPr>
                <w:rFonts w:cs="Arial"/>
                <w:color w:val="000000" w:themeColor="text1"/>
                <w:szCs w:val="24"/>
              </w:rPr>
              <w:t>stone surface</w:t>
            </w:r>
          </w:p>
        </w:tc>
      </w:tr>
    </w:tbl>
    <w:p w14:paraId="5CFEB862" w14:textId="62763AB6" w:rsidR="00E2744E" w:rsidRPr="00030675" w:rsidRDefault="00030675" w:rsidP="00E2744E">
      <w:pPr>
        <w:jc w:val="both"/>
        <w:rPr>
          <w:rFonts w:cs="Arial"/>
          <w:szCs w:val="24"/>
        </w:rPr>
      </w:pPr>
      <w:r w:rsidRPr="00030675">
        <w:rPr>
          <w:rFonts w:cs="Arial"/>
          <w:szCs w:val="24"/>
        </w:rPr>
        <w:t>T</w:t>
      </w:r>
      <w:r w:rsidR="00A6485C" w:rsidRPr="00030675">
        <w:rPr>
          <w:rFonts w:cs="Arial"/>
          <w:szCs w:val="24"/>
        </w:rPr>
        <w:t>hen</w:t>
      </w:r>
      <w:r w:rsidRPr="00030675">
        <w:rPr>
          <w:rFonts w:cs="Arial"/>
          <w:szCs w:val="24"/>
        </w:rPr>
        <w:t xml:space="preserve"> </w:t>
      </w:r>
      <w:r w:rsidR="005311E0" w:rsidRPr="00030675">
        <w:rPr>
          <w:rFonts w:cs="Arial"/>
          <w:szCs w:val="24"/>
        </w:rPr>
        <w:t>to junction of paths 2 and 94.</w:t>
      </w:r>
      <w:r w:rsidR="00146CE3" w:rsidRPr="00030675">
        <w:rPr>
          <w:rFonts w:cs="Arial"/>
          <w:szCs w:val="24"/>
        </w:rPr>
        <w:t xml:space="preserve"> </w:t>
      </w:r>
      <w:r w:rsidR="00E2744E" w:rsidRPr="00030675">
        <w:rPr>
          <w:rFonts w:cs="Arial"/>
          <w:szCs w:val="24"/>
        </w:rPr>
        <w:t>(All lengths and compass directions are approximate)."</w:t>
      </w:r>
    </w:p>
    <w:p w14:paraId="32F46616" w14:textId="77777777" w:rsidR="00E2744E" w:rsidRPr="00030675" w:rsidRDefault="00E2744E" w:rsidP="00E2744E">
      <w:pPr>
        <w:jc w:val="both"/>
        <w:rPr>
          <w:rFonts w:cs="Arial"/>
          <w:szCs w:val="24"/>
        </w:rPr>
      </w:pPr>
    </w:p>
    <w:p w14:paraId="64FD35B4" w14:textId="64D4DE2E" w:rsidR="00E2744E" w:rsidRPr="00030675" w:rsidRDefault="00E2744E" w:rsidP="00E2744E">
      <w:pPr>
        <w:jc w:val="both"/>
        <w:rPr>
          <w:rFonts w:cs="Arial"/>
          <w:szCs w:val="24"/>
        </w:rPr>
      </w:pPr>
      <w:r w:rsidRPr="00030675">
        <w:rPr>
          <w:rFonts w:cs="Arial"/>
          <w:szCs w:val="24"/>
        </w:rPr>
        <w:t>The 'length' column be amended to read: "</w:t>
      </w:r>
      <w:r w:rsidR="00A562F8" w:rsidRPr="00030675">
        <w:rPr>
          <w:rFonts w:cs="Arial"/>
          <w:szCs w:val="24"/>
        </w:rPr>
        <w:t>0.3</w:t>
      </w:r>
      <w:r w:rsidR="005311E0" w:rsidRPr="00030675">
        <w:rPr>
          <w:rFonts w:cs="Arial"/>
          <w:szCs w:val="24"/>
        </w:rPr>
        <w:t>8</w:t>
      </w:r>
      <w:r w:rsidR="00A6485C" w:rsidRPr="00030675">
        <w:rPr>
          <w:rFonts w:cs="Arial"/>
          <w:szCs w:val="24"/>
        </w:rPr>
        <w:t xml:space="preserve"> km</w:t>
      </w:r>
      <w:r w:rsidRPr="00030675">
        <w:rPr>
          <w:rFonts w:cs="Arial"/>
          <w:szCs w:val="24"/>
        </w:rPr>
        <w:t>"</w:t>
      </w:r>
    </w:p>
    <w:p w14:paraId="610220D1" w14:textId="77777777" w:rsidR="00E2744E" w:rsidRPr="00030675" w:rsidRDefault="00E2744E" w:rsidP="00E2744E">
      <w:pPr>
        <w:jc w:val="both"/>
        <w:rPr>
          <w:rFonts w:cs="Arial"/>
          <w:szCs w:val="24"/>
        </w:rPr>
      </w:pPr>
    </w:p>
    <w:p w14:paraId="29B1D761" w14:textId="54E0FC95" w:rsidR="00E2744E" w:rsidRPr="00030675" w:rsidRDefault="00E2744E" w:rsidP="00E2744E">
      <w:pPr>
        <w:jc w:val="both"/>
        <w:rPr>
          <w:rFonts w:cs="Arial"/>
          <w:szCs w:val="24"/>
        </w:rPr>
      </w:pPr>
      <w:r w:rsidRPr="00030675">
        <w:rPr>
          <w:rFonts w:cs="Arial"/>
          <w:szCs w:val="24"/>
        </w:rPr>
        <w:t xml:space="preserve">The 'Other Particulars' column be amended to read "The width of the footpath between </w:t>
      </w:r>
      <w:r w:rsidR="00A562F8" w:rsidRPr="00030675">
        <w:rPr>
          <w:rFonts w:cs="Arial"/>
          <w:szCs w:val="24"/>
        </w:rPr>
        <w:t>SD </w:t>
      </w:r>
      <w:r w:rsidR="007360BB" w:rsidRPr="00030675">
        <w:rPr>
          <w:rFonts w:cs="Arial"/>
          <w:szCs w:val="24"/>
        </w:rPr>
        <w:t>7374 3326</w:t>
      </w:r>
      <w:r w:rsidR="00A562F8" w:rsidRPr="00030675">
        <w:rPr>
          <w:rFonts w:cs="Arial"/>
          <w:szCs w:val="24"/>
        </w:rPr>
        <w:t xml:space="preserve"> and SD </w:t>
      </w:r>
      <w:r w:rsidR="007360BB" w:rsidRPr="00030675">
        <w:rPr>
          <w:rFonts w:cs="Arial"/>
          <w:szCs w:val="24"/>
        </w:rPr>
        <w:t>7376 3333</w:t>
      </w:r>
      <w:r w:rsidR="00A562F8" w:rsidRPr="00030675">
        <w:rPr>
          <w:rFonts w:cs="Arial"/>
          <w:szCs w:val="24"/>
        </w:rPr>
        <w:t xml:space="preserve"> i</w:t>
      </w:r>
      <w:r w:rsidRPr="00030675">
        <w:rPr>
          <w:rFonts w:cs="Arial"/>
          <w:szCs w:val="24"/>
        </w:rPr>
        <w:t>s 2 metres</w:t>
      </w:r>
      <w:r w:rsidR="00E433D5" w:rsidRPr="00030675">
        <w:rPr>
          <w:rFonts w:cs="Arial"/>
          <w:szCs w:val="24"/>
        </w:rPr>
        <w:t xml:space="preserve"> and</w:t>
      </w:r>
      <w:r w:rsidR="00A562F8" w:rsidRPr="00030675">
        <w:rPr>
          <w:rFonts w:cs="Arial"/>
          <w:szCs w:val="24"/>
        </w:rPr>
        <w:t xml:space="preserve"> the width of the </w:t>
      </w:r>
      <w:r w:rsidR="00E433D5" w:rsidRPr="00030675">
        <w:rPr>
          <w:rFonts w:cs="Arial"/>
          <w:szCs w:val="24"/>
        </w:rPr>
        <w:t>footpath</w:t>
      </w:r>
      <w:r w:rsidR="00A562F8" w:rsidRPr="00030675">
        <w:rPr>
          <w:rFonts w:cs="Arial"/>
          <w:szCs w:val="24"/>
        </w:rPr>
        <w:t xml:space="preserve"> between </w:t>
      </w:r>
      <w:r w:rsidR="007360BB" w:rsidRPr="00030675">
        <w:rPr>
          <w:rFonts w:cs="Arial"/>
          <w:szCs w:val="24"/>
        </w:rPr>
        <w:t>SD 7376 3333 and SD 7373 3339 is 3</w:t>
      </w:r>
      <w:r w:rsidR="00A6485C" w:rsidRPr="00030675">
        <w:rPr>
          <w:rFonts w:cs="Arial"/>
          <w:szCs w:val="24"/>
        </w:rPr>
        <w:t xml:space="preserve"> metres</w:t>
      </w:r>
      <w:r w:rsidR="007360BB" w:rsidRPr="00030675">
        <w:rPr>
          <w:rFonts w:cs="Arial"/>
          <w:szCs w:val="24"/>
        </w:rPr>
        <w:t>.</w:t>
      </w:r>
      <w:r w:rsidR="00A6485C" w:rsidRPr="00030675">
        <w:rPr>
          <w:rFonts w:cs="Arial"/>
          <w:szCs w:val="24"/>
        </w:rPr>
        <w:t xml:space="preserve"> </w:t>
      </w:r>
      <w:r w:rsidRPr="00030675">
        <w:rPr>
          <w:rFonts w:cs="Arial"/>
          <w:szCs w:val="24"/>
        </w:rPr>
        <w:t xml:space="preserve">The only limitations on the section of footpath between </w:t>
      </w:r>
      <w:r w:rsidR="007360BB" w:rsidRPr="00030675">
        <w:rPr>
          <w:rFonts w:cs="Arial"/>
          <w:szCs w:val="24"/>
        </w:rPr>
        <w:t>SD 7374 3326</w:t>
      </w:r>
      <w:r w:rsidR="00A562F8" w:rsidRPr="00030675">
        <w:rPr>
          <w:rFonts w:cs="Arial"/>
          <w:szCs w:val="24"/>
        </w:rPr>
        <w:t xml:space="preserve"> </w:t>
      </w:r>
      <w:r w:rsidRPr="00030675">
        <w:rPr>
          <w:rFonts w:cs="Arial"/>
          <w:szCs w:val="24"/>
        </w:rPr>
        <w:t xml:space="preserve">and </w:t>
      </w:r>
      <w:r w:rsidR="00A562F8" w:rsidRPr="00030675">
        <w:rPr>
          <w:rFonts w:cs="Arial"/>
          <w:szCs w:val="24"/>
        </w:rPr>
        <w:t>SD</w:t>
      </w:r>
      <w:r w:rsidR="007360BB" w:rsidRPr="00030675">
        <w:rPr>
          <w:rFonts w:cs="Arial"/>
          <w:szCs w:val="24"/>
        </w:rPr>
        <w:t> 7373 3339</w:t>
      </w:r>
      <w:r w:rsidR="00A562F8" w:rsidRPr="00030675">
        <w:rPr>
          <w:rFonts w:cs="Arial"/>
          <w:szCs w:val="24"/>
        </w:rPr>
        <w:t xml:space="preserve"> </w:t>
      </w:r>
      <w:r w:rsidRPr="00030675">
        <w:rPr>
          <w:rFonts w:cs="Arial"/>
          <w:szCs w:val="24"/>
        </w:rPr>
        <w:t>are the right of the owner of the soil to erect and ma</w:t>
      </w:r>
      <w:r w:rsidR="007360BB" w:rsidRPr="00030675">
        <w:rPr>
          <w:rFonts w:cs="Arial"/>
          <w:szCs w:val="24"/>
        </w:rPr>
        <w:t>intain gates that conform to BS </w:t>
      </w:r>
      <w:r w:rsidR="000275F6" w:rsidRPr="00030675">
        <w:rPr>
          <w:rFonts w:cs="Arial"/>
          <w:szCs w:val="24"/>
        </w:rPr>
        <w:t>5709</w:t>
      </w:r>
      <w:r w:rsidR="007360BB" w:rsidRPr="00030675">
        <w:rPr>
          <w:rFonts w:cs="Arial"/>
          <w:szCs w:val="24"/>
        </w:rPr>
        <w:t xml:space="preserve">:2006 at SD 7374 3326 </w:t>
      </w:r>
      <w:r w:rsidR="00A562F8" w:rsidRPr="00030675">
        <w:rPr>
          <w:rFonts w:cs="Arial"/>
          <w:szCs w:val="24"/>
        </w:rPr>
        <w:t>and SD</w:t>
      </w:r>
      <w:r w:rsidR="007360BB" w:rsidRPr="00030675">
        <w:rPr>
          <w:rFonts w:cs="Arial"/>
          <w:szCs w:val="24"/>
        </w:rPr>
        <w:t> 7376 3333</w:t>
      </w:r>
      <w:r w:rsidRPr="00030675">
        <w:rPr>
          <w:rFonts w:cs="Arial"/>
          <w:szCs w:val="24"/>
        </w:rPr>
        <w:t>."</w:t>
      </w:r>
    </w:p>
    <w:p w14:paraId="26A07BD5" w14:textId="77777777" w:rsidR="00E2744E" w:rsidRPr="00030675" w:rsidRDefault="00E2744E" w:rsidP="00E2744E">
      <w:pPr>
        <w:jc w:val="both"/>
        <w:rPr>
          <w:rFonts w:cs="Arial"/>
          <w:szCs w:val="24"/>
        </w:rPr>
      </w:pPr>
    </w:p>
    <w:p w14:paraId="75BB5AD0" w14:textId="77777777" w:rsidR="00E2744E" w:rsidRPr="00030675" w:rsidRDefault="00E2744E" w:rsidP="00E2744E">
      <w:pPr>
        <w:jc w:val="both"/>
        <w:rPr>
          <w:rFonts w:cs="Arial"/>
          <w:b/>
          <w:color w:val="000000"/>
          <w:szCs w:val="24"/>
        </w:rPr>
      </w:pPr>
    </w:p>
    <w:p w14:paraId="7D83D821" w14:textId="0AA913E7" w:rsidR="00E433D5" w:rsidRPr="00030675" w:rsidRDefault="00E433D5" w:rsidP="00E433D5">
      <w:pPr>
        <w:pStyle w:val="Heading1"/>
        <w:rPr>
          <w:rFonts w:cs="Arial"/>
          <w:szCs w:val="24"/>
        </w:rPr>
      </w:pPr>
      <w:r w:rsidRPr="00030675">
        <w:rPr>
          <w:rFonts w:cs="Arial"/>
          <w:szCs w:val="24"/>
        </w:rPr>
        <w:t>Officers’ assessment of the proposal against the legislative criteri</w:t>
      </w:r>
      <w:r w:rsidR="00040D78" w:rsidRPr="00030675">
        <w:rPr>
          <w:rFonts w:cs="Arial"/>
          <w:szCs w:val="24"/>
        </w:rPr>
        <w:t>a for making and confirming an O</w:t>
      </w:r>
      <w:r w:rsidRPr="00030675">
        <w:rPr>
          <w:rFonts w:cs="Arial"/>
          <w:szCs w:val="24"/>
        </w:rPr>
        <w:t>rder</w:t>
      </w:r>
      <w:r w:rsidR="00040D78" w:rsidRPr="00030675">
        <w:rPr>
          <w:rFonts w:cs="Arial"/>
          <w:szCs w:val="24"/>
        </w:rPr>
        <w:t>.</w:t>
      </w:r>
    </w:p>
    <w:p w14:paraId="00B4E1DE" w14:textId="77777777" w:rsidR="007360BB" w:rsidRPr="00030675" w:rsidRDefault="007360BB" w:rsidP="00E2744E">
      <w:pPr>
        <w:jc w:val="both"/>
        <w:rPr>
          <w:rFonts w:cs="Arial"/>
          <w:b/>
          <w:color w:val="000000"/>
          <w:szCs w:val="24"/>
        </w:rPr>
      </w:pPr>
    </w:p>
    <w:p w14:paraId="3649C323" w14:textId="66C325B3" w:rsidR="007360BB" w:rsidRPr="00030675" w:rsidRDefault="00E70BBA" w:rsidP="00E2744E">
      <w:pPr>
        <w:jc w:val="both"/>
        <w:rPr>
          <w:rFonts w:cs="Arial"/>
          <w:color w:val="000000"/>
          <w:szCs w:val="24"/>
        </w:rPr>
      </w:pPr>
      <w:r w:rsidRPr="00030675">
        <w:rPr>
          <w:rFonts w:cs="Arial"/>
          <w:color w:val="000000"/>
          <w:szCs w:val="24"/>
        </w:rPr>
        <w:t xml:space="preserve">The proposed diversion would have the effect of making </w:t>
      </w:r>
      <w:r w:rsidR="00E433D5" w:rsidRPr="00030675">
        <w:rPr>
          <w:rFonts w:cs="Arial"/>
          <w:color w:val="000000"/>
          <w:szCs w:val="24"/>
        </w:rPr>
        <w:t xml:space="preserve">a </w:t>
      </w:r>
      <w:r w:rsidRPr="00030675">
        <w:rPr>
          <w:rFonts w:cs="Arial"/>
          <w:color w:val="000000"/>
          <w:szCs w:val="24"/>
        </w:rPr>
        <w:t xml:space="preserve">significant length of the access drive to the farm house and yard area private to the residents. This will improve privacy and will enable the residents to improve the security of their property, for example by installing lockable gates. </w:t>
      </w:r>
    </w:p>
    <w:p w14:paraId="7206B4F5" w14:textId="77777777" w:rsidR="00E70BBA" w:rsidRPr="00030675" w:rsidRDefault="00E70BBA" w:rsidP="00E2744E">
      <w:pPr>
        <w:jc w:val="both"/>
        <w:rPr>
          <w:rFonts w:cs="Arial"/>
          <w:color w:val="000000"/>
          <w:szCs w:val="24"/>
        </w:rPr>
      </w:pPr>
    </w:p>
    <w:p w14:paraId="065920FB" w14:textId="170642F2" w:rsidR="00E70BBA" w:rsidRPr="00030675" w:rsidRDefault="00E70BBA" w:rsidP="00E2744E">
      <w:pPr>
        <w:jc w:val="both"/>
        <w:rPr>
          <w:rFonts w:cs="Arial"/>
          <w:color w:val="000000"/>
          <w:szCs w:val="24"/>
        </w:rPr>
      </w:pPr>
      <w:r w:rsidRPr="00030675">
        <w:rPr>
          <w:rFonts w:cs="Arial"/>
          <w:color w:val="000000"/>
          <w:szCs w:val="24"/>
        </w:rPr>
        <w:t xml:space="preserve">The applicants say they have been broken into twice and have provided details of police crime reference numbers. On one of the </w:t>
      </w:r>
      <w:r w:rsidR="00225E00" w:rsidRPr="00030675">
        <w:rPr>
          <w:rFonts w:cs="Arial"/>
          <w:color w:val="000000"/>
          <w:szCs w:val="24"/>
        </w:rPr>
        <w:t xml:space="preserve">burglaries </w:t>
      </w:r>
      <w:r w:rsidRPr="00030675">
        <w:rPr>
          <w:rFonts w:cs="Arial"/>
          <w:color w:val="000000"/>
          <w:szCs w:val="24"/>
        </w:rPr>
        <w:t xml:space="preserve">they reported that a roller shutter door was jammed up, resulting in a vast amount of property </w:t>
      </w:r>
      <w:r w:rsidR="00146CE3" w:rsidRPr="00030675">
        <w:rPr>
          <w:rFonts w:cs="Arial"/>
          <w:color w:val="000000"/>
          <w:szCs w:val="24"/>
        </w:rPr>
        <w:t xml:space="preserve">being </w:t>
      </w:r>
      <w:r w:rsidRPr="00030675">
        <w:rPr>
          <w:rFonts w:cs="Arial"/>
          <w:color w:val="000000"/>
          <w:szCs w:val="24"/>
        </w:rPr>
        <w:t>stolen and major damage to a barn, where thieves attempted to drive a vehicle out.</w:t>
      </w:r>
    </w:p>
    <w:p w14:paraId="08136C38" w14:textId="77777777" w:rsidR="00FD7F2C" w:rsidRPr="00030675" w:rsidRDefault="00FD7F2C" w:rsidP="00E2744E">
      <w:pPr>
        <w:jc w:val="both"/>
        <w:rPr>
          <w:rFonts w:cs="Arial"/>
          <w:color w:val="000000"/>
          <w:szCs w:val="24"/>
        </w:rPr>
      </w:pPr>
    </w:p>
    <w:p w14:paraId="6C2B6234" w14:textId="1938D1EB" w:rsidR="00FD7F2C" w:rsidRPr="00030675" w:rsidRDefault="00FD7F2C" w:rsidP="00E2744E">
      <w:pPr>
        <w:jc w:val="both"/>
        <w:rPr>
          <w:rFonts w:cs="Arial"/>
          <w:color w:val="000000"/>
          <w:szCs w:val="24"/>
        </w:rPr>
      </w:pPr>
      <w:r w:rsidRPr="00030675">
        <w:rPr>
          <w:rFonts w:cs="Arial"/>
          <w:color w:val="000000"/>
          <w:szCs w:val="24"/>
        </w:rPr>
        <w:t>The applicants are also concerned for the safety of footpath users because the footpath is shared with private vehicular use.</w:t>
      </w:r>
    </w:p>
    <w:p w14:paraId="57635821" w14:textId="77777777" w:rsidR="00FD7F2C" w:rsidRPr="00030675" w:rsidRDefault="00FD7F2C" w:rsidP="00E2744E">
      <w:pPr>
        <w:jc w:val="both"/>
        <w:rPr>
          <w:rFonts w:cs="Arial"/>
          <w:color w:val="000000"/>
          <w:szCs w:val="24"/>
        </w:rPr>
      </w:pPr>
    </w:p>
    <w:p w14:paraId="4622B126" w14:textId="77777777" w:rsidR="00FD7F2C" w:rsidRPr="00030675" w:rsidRDefault="00FD7F2C" w:rsidP="00E2744E">
      <w:pPr>
        <w:jc w:val="both"/>
        <w:rPr>
          <w:rFonts w:cs="Arial"/>
          <w:color w:val="000000"/>
          <w:szCs w:val="24"/>
        </w:rPr>
      </w:pPr>
      <w:r w:rsidRPr="00030675">
        <w:rPr>
          <w:rFonts w:cs="Arial"/>
          <w:color w:val="000000"/>
          <w:szCs w:val="24"/>
        </w:rPr>
        <w:t>The applicants say that their privacy is affected by the public footpath because the area crossed by the footpath “is essentially our garden”. Members of the public are not confined by fences on either side of the footpath and sometimes people, or their dogs, go onto the adjoining garden land which surrounds the property.</w:t>
      </w:r>
    </w:p>
    <w:p w14:paraId="6FC1345A" w14:textId="77777777" w:rsidR="00FD7F2C" w:rsidRPr="00030675" w:rsidRDefault="00FD7F2C" w:rsidP="00E2744E">
      <w:pPr>
        <w:jc w:val="both"/>
        <w:rPr>
          <w:rFonts w:cs="Arial"/>
          <w:color w:val="000000"/>
          <w:szCs w:val="24"/>
        </w:rPr>
      </w:pPr>
    </w:p>
    <w:p w14:paraId="7F5E6064" w14:textId="543AD6BC" w:rsidR="00DE6E0E" w:rsidRPr="00030675" w:rsidRDefault="00FD7F2C" w:rsidP="00E2744E">
      <w:pPr>
        <w:jc w:val="both"/>
        <w:rPr>
          <w:rFonts w:cs="Arial"/>
          <w:color w:val="000000"/>
          <w:szCs w:val="24"/>
        </w:rPr>
      </w:pPr>
      <w:r w:rsidRPr="00030675">
        <w:rPr>
          <w:rFonts w:cs="Arial"/>
          <w:color w:val="000000"/>
          <w:szCs w:val="24"/>
        </w:rPr>
        <w:t xml:space="preserve">On a related theme, there are some occasions when the applicants </w:t>
      </w:r>
      <w:r w:rsidR="00DE6E0E" w:rsidRPr="00030675">
        <w:rPr>
          <w:rFonts w:cs="Arial"/>
          <w:color w:val="000000"/>
          <w:szCs w:val="24"/>
        </w:rPr>
        <w:t>report having been d</w:t>
      </w:r>
      <w:r w:rsidRPr="00030675">
        <w:rPr>
          <w:rFonts w:cs="Arial"/>
          <w:color w:val="000000"/>
          <w:szCs w:val="24"/>
        </w:rPr>
        <w:t>isturb</w:t>
      </w:r>
      <w:r w:rsidR="00DE6E0E" w:rsidRPr="00030675">
        <w:rPr>
          <w:rFonts w:cs="Arial"/>
          <w:color w:val="000000"/>
          <w:szCs w:val="24"/>
        </w:rPr>
        <w:t>ed</w:t>
      </w:r>
      <w:r w:rsidRPr="00030675">
        <w:rPr>
          <w:rFonts w:cs="Arial"/>
          <w:color w:val="000000"/>
          <w:szCs w:val="24"/>
        </w:rPr>
        <w:t xml:space="preserve"> when the footpath is used by rowdy youths </w:t>
      </w:r>
      <w:r w:rsidR="0062787A" w:rsidRPr="00030675">
        <w:rPr>
          <w:rFonts w:cs="Arial"/>
          <w:color w:val="000000"/>
          <w:szCs w:val="24"/>
        </w:rPr>
        <w:t>returning from the river which lies north of Squires Farm.</w:t>
      </w:r>
      <w:r w:rsidRPr="00030675">
        <w:rPr>
          <w:rFonts w:cs="Arial"/>
          <w:color w:val="000000"/>
          <w:szCs w:val="24"/>
        </w:rPr>
        <w:t xml:space="preserve">  </w:t>
      </w:r>
    </w:p>
    <w:p w14:paraId="6B4B0C87" w14:textId="77777777" w:rsidR="00DE6E0E" w:rsidRPr="00030675" w:rsidRDefault="00DE6E0E" w:rsidP="00E2744E">
      <w:pPr>
        <w:jc w:val="both"/>
        <w:rPr>
          <w:rFonts w:cs="Arial"/>
          <w:color w:val="000000"/>
          <w:szCs w:val="24"/>
        </w:rPr>
      </w:pPr>
    </w:p>
    <w:p w14:paraId="33D9D560" w14:textId="659D94AD" w:rsidR="00FD7F2C" w:rsidRPr="00030675" w:rsidRDefault="00DE6E0E" w:rsidP="00E2744E">
      <w:pPr>
        <w:jc w:val="both"/>
        <w:rPr>
          <w:rFonts w:cs="Arial"/>
          <w:color w:val="000000"/>
          <w:szCs w:val="24"/>
        </w:rPr>
      </w:pPr>
      <w:r w:rsidRPr="00030675">
        <w:rPr>
          <w:rFonts w:cs="Arial"/>
          <w:color w:val="000000"/>
          <w:szCs w:val="24"/>
        </w:rPr>
        <w:t xml:space="preserve">The issues which have been mentioned by the applicants provide suitable reasons which can be seen to satisfy the criteria that the proposed diversion is expedient in the interests of the owners of the land.  </w:t>
      </w:r>
    </w:p>
    <w:p w14:paraId="7159EBFB" w14:textId="77777777" w:rsidR="003716D4" w:rsidRPr="00030675" w:rsidRDefault="003716D4" w:rsidP="00E2744E">
      <w:pPr>
        <w:jc w:val="both"/>
        <w:rPr>
          <w:rFonts w:cs="Arial"/>
          <w:color w:val="000000"/>
          <w:szCs w:val="24"/>
        </w:rPr>
      </w:pPr>
    </w:p>
    <w:p w14:paraId="78996EB1" w14:textId="72EBCA2B" w:rsidR="00E2744E" w:rsidRPr="00030675" w:rsidRDefault="00E2744E" w:rsidP="00E2744E">
      <w:pPr>
        <w:jc w:val="both"/>
        <w:rPr>
          <w:rFonts w:cs="Arial"/>
          <w:szCs w:val="24"/>
        </w:rPr>
      </w:pPr>
      <w:r w:rsidRPr="00030675">
        <w:rPr>
          <w:rFonts w:cs="Arial"/>
          <w:szCs w:val="24"/>
        </w:rPr>
        <w:t xml:space="preserve">The proposed diversion will not alter the points of termination of </w:t>
      </w:r>
      <w:r w:rsidR="00FB1820" w:rsidRPr="00030675">
        <w:rPr>
          <w:rFonts w:cs="Arial"/>
          <w:szCs w:val="24"/>
        </w:rPr>
        <w:t>Great Harwood Footpath 1</w:t>
      </w:r>
      <w:r w:rsidR="00DE6E0E" w:rsidRPr="00030675">
        <w:rPr>
          <w:rFonts w:cs="Arial"/>
          <w:szCs w:val="24"/>
        </w:rPr>
        <w:t>, and therefore the criteria concerning the alteration of termination points do not need to be considered.</w:t>
      </w:r>
    </w:p>
    <w:p w14:paraId="3138839F" w14:textId="77777777" w:rsidR="00E2744E" w:rsidRPr="00030675" w:rsidRDefault="00E2744E" w:rsidP="00E2744E">
      <w:pPr>
        <w:jc w:val="both"/>
        <w:rPr>
          <w:rFonts w:cs="Arial"/>
          <w:color w:val="000000" w:themeColor="text1"/>
          <w:szCs w:val="24"/>
        </w:rPr>
      </w:pPr>
    </w:p>
    <w:p w14:paraId="4FACC653" w14:textId="7B28DA27" w:rsidR="00AD1049" w:rsidRPr="00030675" w:rsidRDefault="00E2744E" w:rsidP="00E2744E">
      <w:pPr>
        <w:pStyle w:val="NoSpacing"/>
        <w:jc w:val="both"/>
        <w:rPr>
          <w:rFonts w:cs="Arial"/>
          <w:szCs w:val="24"/>
        </w:rPr>
      </w:pPr>
      <w:r w:rsidRPr="00030675">
        <w:rPr>
          <w:rFonts w:cs="Arial"/>
          <w:color w:val="000000" w:themeColor="text1"/>
          <w:szCs w:val="24"/>
        </w:rPr>
        <w:t xml:space="preserve">The </w:t>
      </w:r>
      <w:r w:rsidRPr="00030675">
        <w:rPr>
          <w:rFonts w:cs="Arial"/>
          <w:szCs w:val="24"/>
        </w:rPr>
        <w:t xml:space="preserve">Committee are advised that so much of the Order as extinguishes part of </w:t>
      </w:r>
      <w:r w:rsidR="00FB1820" w:rsidRPr="00030675">
        <w:rPr>
          <w:rFonts w:cs="Arial"/>
          <w:szCs w:val="24"/>
        </w:rPr>
        <w:t>Great Harwood Footpath 1</w:t>
      </w:r>
      <w:r w:rsidRPr="00030675">
        <w:rPr>
          <w:rFonts w:cs="Arial"/>
          <w:szCs w:val="24"/>
        </w:rPr>
        <w:t>, is not to come into force until the County Council has certified that the necessary work to the alternative route has been carried out.</w:t>
      </w:r>
    </w:p>
    <w:p w14:paraId="0B053D56" w14:textId="77777777" w:rsidR="00AD1049" w:rsidRPr="00030675" w:rsidRDefault="00AD1049" w:rsidP="00E2744E">
      <w:pPr>
        <w:pStyle w:val="NoSpacing"/>
        <w:jc w:val="both"/>
        <w:rPr>
          <w:rFonts w:cs="Arial"/>
          <w:szCs w:val="24"/>
        </w:rPr>
      </w:pPr>
    </w:p>
    <w:p w14:paraId="35F87748" w14:textId="557A5E4E" w:rsidR="00E2744E" w:rsidRPr="00030675" w:rsidRDefault="00E2744E" w:rsidP="00E2744E">
      <w:pPr>
        <w:jc w:val="both"/>
        <w:rPr>
          <w:rFonts w:cs="Arial"/>
          <w:szCs w:val="24"/>
        </w:rPr>
      </w:pPr>
      <w:r w:rsidRPr="00030675">
        <w:rPr>
          <w:rFonts w:cs="Arial"/>
          <w:szCs w:val="24"/>
        </w:rPr>
        <w:t xml:space="preserve">There is no apparatus belonging to or used by Statutory Undertakers under, in, upon, over, along or across the land crossed </w:t>
      </w:r>
      <w:r w:rsidR="00872D88" w:rsidRPr="00030675">
        <w:rPr>
          <w:rFonts w:cs="Arial"/>
          <w:szCs w:val="24"/>
        </w:rPr>
        <w:t xml:space="preserve">by the present definitive route, with the exception of apparatus </w:t>
      </w:r>
      <w:r w:rsidR="00DE6E0E" w:rsidRPr="00030675">
        <w:rPr>
          <w:rFonts w:cs="Arial"/>
          <w:szCs w:val="24"/>
        </w:rPr>
        <w:t xml:space="preserve">belonging to </w:t>
      </w:r>
      <w:r w:rsidR="00AD1049" w:rsidRPr="00030675">
        <w:rPr>
          <w:rFonts w:cs="Arial"/>
          <w:szCs w:val="24"/>
        </w:rPr>
        <w:t>National Grid</w:t>
      </w:r>
      <w:r w:rsidR="00AA0F4B" w:rsidRPr="00030675">
        <w:rPr>
          <w:rFonts w:cs="Arial"/>
          <w:szCs w:val="24"/>
        </w:rPr>
        <w:t>, who</w:t>
      </w:r>
      <w:r w:rsidR="00872D88" w:rsidRPr="00030675">
        <w:rPr>
          <w:rFonts w:cs="Arial"/>
          <w:szCs w:val="24"/>
        </w:rPr>
        <w:t xml:space="preserve"> have</w:t>
      </w:r>
      <w:r w:rsidR="00AA0F4B" w:rsidRPr="00030675">
        <w:rPr>
          <w:rFonts w:cs="Arial"/>
          <w:szCs w:val="24"/>
        </w:rPr>
        <w:t xml:space="preserve"> provided a map showing </w:t>
      </w:r>
      <w:r w:rsidR="00AD1049" w:rsidRPr="00030675">
        <w:rPr>
          <w:rFonts w:cs="Arial"/>
          <w:szCs w:val="24"/>
        </w:rPr>
        <w:lastRenderedPageBreak/>
        <w:t>a</w:t>
      </w:r>
      <w:r w:rsidR="00EE5085" w:rsidRPr="00030675">
        <w:rPr>
          <w:rFonts w:cs="Arial"/>
          <w:szCs w:val="24"/>
        </w:rPr>
        <w:t>n underground</w:t>
      </w:r>
      <w:r w:rsidR="00AD1049" w:rsidRPr="00030675">
        <w:rPr>
          <w:rFonts w:cs="Arial"/>
          <w:szCs w:val="24"/>
        </w:rPr>
        <w:t xml:space="preserve"> </w:t>
      </w:r>
      <w:r w:rsidR="00DE6E0E" w:rsidRPr="00030675">
        <w:rPr>
          <w:rFonts w:cs="Arial"/>
          <w:szCs w:val="24"/>
        </w:rPr>
        <w:t xml:space="preserve">gas </w:t>
      </w:r>
      <w:r w:rsidR="00AD1049" w:rsidRPr="00030675">
        <w:rPr>
          <w:rFonts w:cs="Arial"/>
          <w:szCs w:val="24"/>
        </w:rPr>
        <w:t xml:space="preserve">pipeline which </w:t>
      </w:r>
      <w:r w:rsidR="00AA0F4B" w:rsidRPr="00030675">
        <w:rPr>
          <w:rFonts w:cs="Arial"/>
          <w:szCs w:val="24"/>
        </w:rPr>
        <w:t>crosses</w:t>
      </w:r>
      <w:r w:rsidR="00AD1049" w:rsidRPr="00030675">
        <w:rPr>
          <w:rFonts w:cs="Arial"/>
          <w:szCs w:val="24"/>
        </w:rPr>
        <w:t xml:space="preserve"> beneath the </w:t>
      </w:r>
      <w:r w:rsidR="00AA0F4B" w:rsidRPr="00030675">
        <w:rPr>
          <w:rFonts w:cs="Arial"/>
          <w:szCs w:val="24"/>
        </w:rPr>
        <w:t xml:space="preserve">existing path and </w:t>
      </w:r>
      <w:r w:rsidR="00EE5085" w:rsidRPr="00030675">
        <w:rPr>
          <w:rFonts w:cs="Arial"/>
          <w:szCs w:val="24"/>
        </w:rPr>
        <w:t xml:space="preserve">beneath </w:t>
      </w:r>
      <w:r w:rsidR="00AD1049" w:rsidRPr="00030675">
        <w:rPr>
          <w:rFonts w:cs="Arial"/>
          <w:szCs w:val="24"/>
        </w:rPr>
        <w:t xml:space="preserve">the </w:t>
      </w:r>
      <w:r w:rsidR="00EE5085" w:rsidRPr="00030675">
        <w:rPr>
          <w:rFonts w:cs="Arial"/>
          <w:szCs w:val="24"/>
        </w:rPr>
        <w:t xml:space="preserve">proposed </w:t>
      </w:r>
      <w:r w:rsidR="00AD1049" w:rsidRPr="00030675">
        <w:rPr>
          <w:rFonts w:cs="Arial"/>
          <w:szCs w:val="24"/>
        </w:rPr>
        <w:t xml:space="preserve">new footpath near point A. </w:t>
      </w:r>
      <w:r w:rsidR="00AA0F4B" w:rsidRPr="00030675">
        <w:rPr>
          <w:rFonts w:cs="Arial"/>
          <w:szCs w:val="24"/>
        </w:rPr>
        <w:t>However, National Grid</w:t>
      </w:r>
      <w:r w:rsidR="007905D3" w:rsidRPr="00030675">
        <w:rPr>
          <w:rFonts w:cs="Arial"/>
          <w:szCs w:val="24"/>
        </w:rPr>
        <w:t xml:space="preserve"> have now withdrawn their </w:t>
      </w:r>
      <w:r w:rsidR="00AA0F4B" w:rsidRPr="00030675">
        <w:rPr>
          <w:rFonts w:cs="Arial"/>
          <w:szCs w:val="24"/>
        </w:rPr>
        <w:t xml:space="preserve">initial objection </w:t>
      </w:r>
      <w:r w:rsidR="00EE5085" w:rsidRPr="00030675">
        <w:rPr>
          <w:rFonts w:cs="Arial"/>
          <w:szCs w:val="24"/>
        </w:rPr>
        <w:t>stating</w:t>
      </w:r>
      <w:r w:rsidR="00AA0F4B" w:rsidRPr="00030675">
        <w:rPr>
          <w:rFonts w:cs="Arial"/>
          <w:szCs w:val="24"/>
        </w:rPr>
        <w:t xml:space="preserve"> “National Grid has identified that it has no record of apparatus in the immediate vicinity of your enquiry</w:t>
      </w:r>
      <w:r w:rsidR="005C1173" w:rsidRPr="00030675">
        <w:rPr>
          <w:rFonts w:cs="Arial"/>
          <w:szCs w:val="24"/>
        </w:rPr>
        <w:t>. National Grid therefore has no objection to these proposed activities</w:t>
      </w:r>
      <w:r w:rsidR="00AA0F4B" w:rsidRPr="00030675">
        <w:rPr>
          <w:rFonts w:cs="Arial"/>
          <w:szCs w:val="24"/>
        </w:rPr>
        <w:t>”.</w:t>
      </w:r>
      <w:r w:rsidR="00DE6E0E" w:rsidRPr="00030675">
        <w:rPr>
          <w:rFonts w:cs="Arial"/>
          <w:szCs w:val="24"/>
        </w:rPr>
        <w:t xml:space="preserve"> </w:t>
      </w:r>
    </w:p>
    <w:p w14:paraId="1804D568" w14:textId="77777777" w:rsidR="00E2744E" w:rsidRPr="00030675" w:rsidRDefault="00E2744E" w:rsidP="00E2744E">
      <w:pPr>
        <w:jc w:val="both"/>
        <w:rPr>
          <w:rFonts w:cs="Arial"/>
          <w:szCs w:val="24"/>
        </w:rPr>
      </w:pPr>
    </w:p>
    <w:p w14:paraId="0C7BBEDE" w14:textId="1613E737" w:rsidR="00C516F2" w:rsidRPr="00030675" w:rsidRDefault="00E2744E" w:rsidP="00E2744E">
      <w:pPr>
        <w:jc w:val="both"/>
        <w:rPr>
          <w:rFonts w:cs="Arial"/>
          <w:szCs w:val="24"/>
        </w:rPr>
      </w:pPr>
      <w:r w:rsidRPr="00030675">
        <w:rPr>
          <w:rFonts w:cs="Arial"/>
          <w:szCs w:val="24"/>
        </w:rPr>
        <w:t>It is advised that the proposed Order, if confirmed, will not have any adverse effect on the needs of agriculture and forestry and desirability of conserving flora, fauna and geological and physiographical features</w:t>
      </w:r>
      <w:r w:rsidR="00C516F2" w:rsidRPr="00030675">
        <w:rPr>
          <w:rFonts w:cs="Arial"/>
          <w:szCs w:val="24"/>
        </w:rPr>
        <w:t xml:space="preserve">. </w:t>
      </w:r>
    </w:p>
    <w:p w14:paraId="0255F416" w14:textId="77777777" w:rsidR="00C516F2" w:rsidRPr="00030675" w:rsidRDefault="00C516F2" w:rsidP="00E2744E">
      <w:pPr>
        <w:jc w:val="both"/>
        <w:rPr>
          <w:rFonts w:cs="Arial"/>
          <w:szCs w:val="24"/>
        </w:rPr>
      </w:pPr>
    </w:p>
    <w:p w14:paraId="430F1B4C" w14:textId="4BB5410E" w:rsidR="00D930D0" w:rsidRPr="00030675" w:rsidRDefault="00E2744E" w:rsidP="00D930D0">
      <w:pPr>
        <w:jc w:val="both"/>
        <w:rPr>
          <w:rFonts w:cs="Arial"/>
          <w:szCs w:val="24"/>
        </w:rPr>
      </w:pPr>
      <w:r w:rsidRPr="00030675">
        <w:rPr>
          <w:rFonts w:eastAsiaTheme="minorHAnsi" w:cs="Arial"/>
          <w:szCs w:val="24"/>
          <w:lang w:eastAsia="en-US"/>
        </w:rPr>
        <w:t xml:space="preserve">The applicants own </w:t>
      </w:r>
      <w:r w:rsidR="00040D78" w:rsidRPr="00030675">
        <w:rPr>
          <w:rFonts w:eastAsiaTheme="minorHAnsi" w:cs="Arial"/>
          <w:szCs w:val="24"/>
          <w:lang w:eastAsia="en-US"/>
        </w:rPr>
        <w:t xml:space="preserve">a majority of </w:t>
      </w:r>
      <w:r w:rsidRPr="00030675">
        <w:rPr>
          <w:rFonts w:eastAsiaTheme="minorHAnsi" w:cs="Arial"/>
          <w:szCs w:val="24"/>
          <w:lang w:eastAsia="en-US"/>
        </w:rPr>
        <w:t xml:space="preserve">the land crossed by the </w:t>
      </w:r>
      <w:r w:rsidR="00D930D0" w:rsidRPr="00030675">
        <w:rPr>
          <w:rFonts w:eastAsiaTheme="minorHAnsi" w:cs="Arial"/>
          <w:szCs w:val="24"/>
          <w:lang w:eastAsia="en-US"/>
        </w:rPr>
        <w:t xml:space="preserve">existing </w:t>
      </w:r>
      <w:r w:rsidRPr="00030675">
        <w:rPr>
          <w:rFonts w:eastAsiaTheme="minorHAnsi" w:cs="Arial"/>
          <w:szCs w:val="24"/>
          <w:lang w:eastAsia="en-US"/>
        </w:rPr>
        <w:t xml:space="preserve">footpath proposed to be diverted, and </w:t>
      </w:r>
      <w:r w:rsidR="00D930D0" w:rsidRPr="00030675">
        <w:rPr>
          <w:rFonts w:eastAsiaTheme="minorHAnsi" w:cs="Arial"/>
          <w:szCs w:val="24"/>
          <w:lang w:eastAsia="en-US"/>
        </w:rPr>
        <w:t xml:space="preserve">all of the land crossed by </w:t>
      </w:r>
      <w:r w:rsidRPr="00030675">
        <w:rPr>
          <w:rFonts w:eastAsiaTheme="minorHAnsi" w:cs="Arial"/>
          <w:szCs w:val="24"/>
          <w:lang w:eastAsia="en-US"/>
        </w:rPr>
        <w:t>the proposed alternative route.</w:t>
      </w:r>
      <w:r w:rsidR="00040D78" w:rsidRPr="00030675">
        <w:rPr>
          <w:rFonts w:eastAsiaTheme="minorHAnsi" w:cs="Arial"/>
          <w:szCs w:val="24"/>
          <w:lang w:eastAsia="en-US"/>
        </w:rPr>
        <w:t xml:space="preserve"> </w:t>
      </w:r>
      <w:r w:rsidR="00D930D0" w:rsidRPr="00030675">
        <w:rPr>
          <w:rFonts w:eastAsiaTheme="minorHAnsi" w:cs="Arial"/>
          <w:szCs w:val="24"/>
          <w:lang w:eastAsia="en-US"/>
        </w:rPr>
        <w:t xml:space="preserve">The </w:t>
      </w:r>
      <w:r w:rsidR="00D930D0" w:rsidRPr="00030675">
        <w:rPr>
          <w:rFonts w:cs="Arial"/>
          <w:szCs w:val="24"/>
        </w:rPr>
        <w:t xml:space="preserve">Land Registry do not hold any documents that confirm the ownership of an approximately 50 metre length of the existing route. It is therefore proposed that additional notices will be posted on site and advertisements will be placed in the newspaper to publish the making and if appropriate, the confirmation of the Order to </w:t>
      </w:r>
      <w:r w:rsidR="00225E00" w:rsidRPr="00030675">
        <w:rPr>
          <w:rFonts w:cs="Arial"/>
          <w:szCs w:val="24"/>
        </w:rPr>
        <w:t>notify</w:t>
      </w:r>
      <w:r w:rsidR="00D930D0" w:rsidRPr="00030675">
        <w:rPr>
          <w:rFonts w:cs="Arial"/>
          <w:szCs w:val="24"/>
        </w:rPr>
        <w:t xml:space="preserve"> any unknown owners or occupiers</w:t>
      </w:r>
      <w:r w:rsidR="00225E00" w:rsidRPr="00030675">
        <w:rPr>
          <w:rFonts w:cs="Arial"/>
          <w:szCs w:val="24"/>
        </w:rPr>
        <w:t xml:space="preserve">, so they have the opportunity to submit representations </w:t>
      </w:r>
      <w:r w:rsidR="00D930D0" w:rsidRPr="00030675">
        <w:rPr>
          <w:rFonts w:cs="Arial"/>
          <w:szCs w:val="24"/>
        </w:rPr>
        <w:t>to the Order.</w:t>
      </w:r>
    </w:p>
    <w:p w14:paraId="4AD24E0F" w14:textId="0CA9FEDC" w:rsidR="00E2744E" w:rsidRPr="00030675" w:rsidRDefault="00E2744E" w:rsidP="00E2744E">
      <w:pPr>
        <w:autoSpaceDE w:val="0"/>
        <w:autoSpaceDN w:val="0"/>
        <w:adjustRightInd w:val="0"/>
        <w:jc w:val="both"/>
        <w:rPr>
          <w:rFonts w:eastAsiaTheme="minorHAnsi" w:cs="Arial"/>
          <w:szCs w:val="24"/>
          <w:lang w:eastAsia="en-US"/>
        </w:rPr>
      </w:pPr>
    </w:p>
    <w:p w14:paraId="668932E8" w14:textId="01726453" w:rsidR="00D930D0" w:rsidRPr="00030675" w:rsidRDefault="00D930D0" w:rsidP="00E2744E">
      <w:pPr>
        <w:autoSpaceDE w:val="0"/>
        <w:autoSpaceDN w:val="0"/>
        <w:adjustRightInd w:val="0"/>
        <w:jc w:val="both"/>
        <w:rPr>
          <w:rFonts w:eastAsiaTheme="minorHAnsi" w:cs="Arial"/>
          <w:szCs w:val="24"/>
          <w:lang w:eastAsia="en-US"/>
        </w:rPr>
      </w:pPr>
      <w:r w:rsidRPr="00030675">
        <w:rPr>
          <w:rFonts w:eastAsiaTheme="minorHAnsi" w:cs="Arial"/>
          <w:szCs w:val="24"/>
          <w:lang w:eastAsia="en-US"/>
        </w:rPr>
        <w:t>It is advised however that the unregistered land comprises part of the driveway to Squires Farm and is included within the curtilage of the applicant's property. Therefore, it is not expected that any unknown owners or occupiers of this land will be forthcoming.</w:t>
      </w:r>
    </w:p>
    <w:p w14:paraId="27E9CE1F" w14:textId="77777777" w:rsidR="00D930D0" w:rsidRPr="00030675" w:rsidRDefault="00D930D0" w:rsidP="00E2744E">
      <w:pPr>
        <w:autoSpaceDE w:val="0"/>
        <w:autoSpaceDN w:val="0"/>
        <w:adjustRightInd w:val="0"/>
        <w:jc w:val="both"/>
        <w:rPr>
          <w:rFonts w:eastAsiaTheme="minorHAnsi" w:cs="Arial"/>
          <w:szCs w:val="24"/>
          <w:lang w:eastAsia="en-US"/>
        </w:rPr>
      </w:pPr>
    </w:p>
    <w:p w14:paraId="08627202" w14:textId="77777777" w:rsidR="00E13AA8" w:rsidRPr="00030675" w:rsidRDefault="00E13AA8" w:rsidP="00E13AA8">
      <w:pPr>
        <w:jc w:val="both"/>
        <w:rPr>
          <w:rFonts w:cs="Arial"/>
          <w:szCs w:val="24"/>
        </w:rPr>
      </w:pPr>
      <w:r w:rsidRPr="00030675">
        <w:rPr>
          <w:rFonts w:cs="Arial"/>
          <w:szCs w:val="24"/>
        </w:rPr>
        <w:t>The applicant has agreed to bear all advertising and administrative charges incurred by the County Council in the Order making procedures, and also to defray any compensation payable and any costs which are incurred in bringing the new site of the path into a fit condition for use for the public.</w:t>
      </w:r>
    </w:p>
    <w:p w14:paraId="52FA72EC" w14:textId="77777777" w:rsidR="00E2744E" w:rsidRPr="00030675" w:rsidRDefault="00E2744E" w:rsidP="00E2744E">
      <w:pPr>
        <w:jc w:val="both"/>
        <w:rPr>
          <w:rFonts w:cs="Arial"/>
          <w:szCs w:val="24"/>
        </w:rPr>
      </w:pPr>
    </w:p>
    <w:p w14:paraId="6D17B414" w14:textId="77777777" w:rsidR="00E2744E" w:rsidRPr="00030675" w:rsidRDefault="00E2744E" w:rsidP="00E2744E">
      <w:pPr>
        <w:jc w:val="both"/>
        <w:rPr>
          <w:rFonts w:cs="Arial"/>
          <w:szCs w:val="24"/>
        </w:rPr>
      </w:pPr>
      <w:r w:rsidRPr="00030675">
        <w:rPr>
          <w:rFonts w:cs="Arial"/>
          <w:szCs w:val="24"/>
        </w:rPr>
        <w:t>Should the Committee agree that the proposed Order be made and, subsequently, should no objections be received to the making of the Order, or should the Order be submitted to the Secretary of State for Environment, Food and Rural Affairs for confirmation, it is considered that the criteria for confirming the Order can be satisfied.</w:t>
      </w:r>
    </w:p>
    <w:p w14:paraId="41645622" w14:textId="77777777" w:rsidR="00E2744E" w:rsidRPr="00030675" w:rsidRDefault="00E2744E" w:rsidP="00E2744E">
      <w:pPr>
        <w:jc w:val="both"/>
        <w:rPr>
          <w:rFonts w:cs="Arial"/>
          <w:szCs w:val="24"/>
        </w:rPr>
      </w:pPr>
    </w:p>
    <w:p w14:paraId="2CAB7D6D" w14:textId="7DC1F1E0" w:rsidR="00E2744E" w:rsidRPr="00030675" w:rsidRDefault="003716D4" w:rsidP="00E2744E">
      <w:pPr>
        <w:jc w:val="both"/>
        <w:rPr>
          <w:rFonts w:cs="Arial"/>
          <w:szCs w:val="24"/>
        </w:rPr>
      </w:pPr>
      <w:r w:rsidRPr="00030675">
        <w:rPr>
          <w:rFonts w:cs="Arial"/>
          <w:szCs w:val="24"/>
        </w:rPr>
        <w:t>It is felt that the path or way will not be substantially less convenient to the public in consequence of the diversion because the alternative route is of similar gradient and length</w:t>
      </w:r>
      <w:r w:rsidR="00AD1049" w:rsidRPr="00030675">
        <w:rPr>
          <w:rFonts w:cs="Arial"/>
          <w:szCs w:val="24"/>
        </w:rPr>
        <w:t>.</w:t>
      </w:r>
    </w:p>
    <w:p w14:paraId="5A68B3AE" w14:textId="77777777" w:rsidR="00AD1049" w:rsidRPr="00030675" w:rsidRDefault="00AD1049" w:rsidP="00E2744E">
      <w:pPr>
        <w:jc w:val="both"/>
        <w:rPr>
          <w:rFonts w:cs="Arial"/>
          <w:szCs w:val="24"/>
        </w:rPr>
      </w:pPr>
    </w:p>
    <w:p w14:paraId="49F792BE" w14:textId="56704C5A" w:rsidR="008D7194" w:rsidRPr="00030675" w:rsidRDefault="00E2744E" w:rsidP="008D7194">
      <w:pPr>
        <w:jc w:val="both"/>
        <w:rPr>
          <w:rFonts w:cs="Arial"/>
          <w:szCs w:val="24"/>
        </w:rPr>
      </w:pPr>
      <w:r w:rsidRPr="00030675">
        <w:rPr>
          <w:rFonts w:cs="Arial"/>
          <w:szCs w:val="24"/>
        </w:rPr>
        <w:t xml:space="preserve">It is felt that, if the Order was to be confirmed, there would be no adverse effect with respect to the public enjoyment of the path or ways as a whole. It is suggested that many users might find a walk on the new route to be more enjoyable, because the existing footpath runs through the </w:t>
      </w:r>
      <w:r w:rsidR="00B65E08" w:rsidRPr="00030675">
        <w:rPr>
          <w:rFonts w:cs="Arial"/>
          <w:szCs w:val="24"/>
        </w:rPr>
        <w:t xml:space="preserve">curtilage of the </w:t>
      </w:r>
      <w:r w:rsidRPr="00030675">
        <w:rPr>
          <w:rFonts w:cs="Arial"/>
          <w:szCs w:val="24"/>
        </w:rPr>
        <w:t>residential property</w:t>
      </w:r>
      <w:r w:rsidR="00AD1049" w:rsidRPr="00030675">
        <w:rPr>
          <w:rFonts w:cs="Arial"/>
          <w:szCs w:val="24"/>
        </w:rPr>
        <w:t>.</w:t>
      </w:r>
      <w:r w:rsidRPr="00030675">
        <w:rPr>
          <w:rFonts w:cs="Arial"/>
          <w:szCs w:val="24"/>
        </w:rPr>
        <w:t xml:space="preserve"> </w:t>
      </w:r>
      <w:r w:rsidR="00B65E08" w:rsidRPr="00030675">
        <w:rPr>
          <w:rFonts w:cs="Arial"/>
          <w:szCs w:val="24"/>
        </w:rPr>
        <w:t xml:space="preserve">The proposal will divert the footpath </w:t>
      </w:r>
      <w:r w:rsidR="00524160" w:rsidRPr="00030675">
        <w:rPr>
          <w:rFonts w:cs="Arial"/>
          <w:szCs w:val="24"/>
        </w:rPr>
        <w:t xml:space="preserve">to the </w:t>
      </w:r>
      <w:r w:rsidR="00AD1049" w:rsidRPr="00030675">
        <w:rPr>
          <w:rFonts w:cs="Arial"/>
          <w:szCs w:val="24"/>
        </w:rPr>
        <w:t>east</w:t>
      </w:r>
      <w:r w:rsidR="00524160" w:rsidRPr="00030675">
        <w:rPr>
          <w:rFonts w:cs="Arial"/>
          <w:szCs w:val="24"/>
        </w:rPr>
        <w:t xml:space="preserve"> of </w:t>
      </w:r>
      <w:r w:rsidR="00B65E08" w:rsidRPr="00030675">
        <w:rPr>
          <w:rFonts w:cs="Arial"/>
          <w:szCs w:val="24"/>
        </w:rPr>
        <w:t>the residential dwelling and a</w:t>
      </w:r>
      <w:r w:rsidRPr="00030675">
        <w:rPr>
          <w:rFonts w:cs="Arial"/>
          <w:szCs w:val="24"/>
        </w:rPr>
        <w:t>s such, some users of the path may feel more comfortable and at ease.</w:t>
      </w:r>
      <w:r w:rsidR="008D7194" w:rsidRPr="00030675">
        <w:rPr>
          <w:rFonts w:cs="Arial"/>
          <w:szCs w:val="24"/>
        </w:rPr>
        <w:t xml:space="preserve"> Furthermore, </w:t>
      </w:r>
      <w:r w:rsidR="00225E00" w:rsidRPr="00030675">
        <w:rPr>
          <w:rFonts w:cs="Arial"/>
          <w:szCs w:val="24"/>
        </w:rPr>
        <w:t xml:space="preserve">it will </w:t>
      </w:r>
      <w:r w:rsidR="00225E00" w:rsidRPr="00030675">
        <w:rPr>
          <w:rFonts w:cs="Arial"/>
          <w:color w:val="000000"/>
          <w:szCs w:val="24"/>
        </w:rPr>
        <w:t>reduce the potential conflict between the public footpath and the vehicles on site</w:t>
      </w:r>
      <w:r w:rsidR="001922CB" w:rsidRPr="00030675">
        <w:rPr>
          <w:rFonts w:cs="Arial"/>
          <w:szCs w:val="24"/>
        </w:rPr>
        <w:t>.</w:t>
      </w:r>
      <w:r w:rsidR="00225E00" w:rsidRPr="00030675">
        <w:rPr>
          <w:rFonts w:cs="Arial"/>
          <w:szCs w:val="24"/>
        </w:rPr>
        <w:t xml:space="preserve"> </w:t>
      </w:r>
    </w:p>
    <w:p w14:paraId="39C55C30" w14:textId="77777777" w:rsidR="00E2744E" w:rsidRPr="00030675" w:rsidRDefault="00E2744E" w:rsidP="00E2744E">
      <w:pPr>
        <w:jc w:val="both"/>
        <w:rPr>
          <w:rFonts w:cs="Arial"/>
          <w:szCs w:val="24"/>
        </w:rPr>
      </w:pPr>
    </w:p>
    <w:p w14:paraId="636E7D1E" w14:textId="671641F6" w:rsidR="00F2686E" w:rsidRPr="00030675" w:rsidRDefault="00AD1049" w:rsidP="00E2744E">
      <w:pPr>
        <w:pStyle w:val="NoSpacing"/>
        <w:jc w:val="both"/>
        <w:rPr>
          <w:rFonts w:cs="Arial"/>
          <w:szCs w:val="24"/>
        </w:rPr>
      </w:pPr>
      <w:r w:rsidRPr="00030675">
        <w:rPr>
          <w:rFonts w:cs="Arial"/>
          <w:szCs w:val="24"/>
        </w:rPr>
        <w:t>The views which can be seen from the new route are little different from the views which can be seen from the existing route.</w:t>
      </w:r>
    </w:p>
    <w:p w14:paraId="20C2E661" w14:textId="77777777" w:rsidR="00F2686E" w:rsidRPr="00030675" w:rsidRDefault="00F2686E" w:rsidP="00E2744E">
      <w:pPr>
        <w:pStyle w:val="NoSpacing"/>
        <w:jc w:val="both"/>
        <w:rPr>
          <w:rFonts w:cs="Arial"/>
          <w:szCs w:val="24"/>
          <w:highlight w:val="yellow"/>
        </w:rPr>
      </w:pPr>
    </w:p>
    <w:p w14:paraId="700CE217" w14:textId="77777777" w:rsidR="00E2744E" w:rsidRPr="00030675" w:rsidRDefault="00E2744E" w:rsidP="00E2744E">
      <w:pPr>
        <w:jc w:val="both"/>
        <w:rPr>
          <w:rFonts w:cs="Arial"/>
          <w:szCs w:val="24"/>
        </w:rPr>
      </w:pPr>
      <w:r w:rsidRPr="00030675">
        <w:rPr>
          <w:rFonts w:cs="Arial"/>
          <w:szCs w:val="24"/>
        </w:rPr>
        <w:lastRenderedPageBreak/>
        <w:t>It is felt that there would be no adverse effect on the land served by the existing route or the land over which the new path is to be created, together with any land held with it.</w:t>
      </w:r>
      <w:r w:rsidR="005B73A7" w:rsidRPr="00030675">
        <w:rPr>
          <w:rFonts w:cs="Arial"/>
          <w:szCs w:val="24"/>
        </w:rPr>
        <w:t xml:space="preserve"> </w:t>
      </w:r>
    </w:p>
    <w:p w14:paraId="394A77CE" w14:textId="77777777" w:rsidR="00E2744E" w:rsidRPr="00030675" w:rsidRDefault="00E2744E" w:rsidP="00E2744E">
      <w:pPr>
        <w:jc w:val="both"/>
        <w:rPr>
          <w:rFonts w:cs="Arial"/>
          <w:szCs w:val="24"/>
        </w:rPr>
      </w:pPr>
    </w:p>
    <w:p w14:paraId="78E2DF97" w14:textId="77777777" w:rsidR="00E2744E" w:rsidRPr="00030675" w:rsidRDefault="00E2744E" w:rsidP="00E2744E">
      <w:pPr>
        <w:jc w:val="both"/>
        <w:rPr>
          <w:rFonts w:cs="Arial"/>
          <w:szCs w:val="24"/>
        </w:rPr>
      </w:pPr>
      <w:r w:rsidRPr="00030675">
        <w:rPr>
          <w:rFonts w:cs="Arial"/>
          <w:szCs w:val="24"/>
        </w:rPr>
        <w:t xml:space="preserve">It is also advised that the needs of the disabled have been actively considered and as such, the proposal is compatible with the duty of the County Council, as a highway authority, under The Equality Act 2010 – formerly the Disability Discrimination Act 1995 (DDA). The alternative route will be of adequate width and where necessary gates will be provided, rather than stiles. </w:t>
      </w:r>
    </w:p>
    <w:p w14:paraId="32A8A82E" w14:textId="77777777" w:rsidR="005B73A7" w:rsidRPr="00030675" w:rsidRDefault="005B73A7" w:rsidP="00E2744E">
      <w:pPr>
        <w:jc w:val="both"/>
        <w:rPr>
          <w:rFonts w:cs="Arial"/>
          <w:szCs w:val="24"/>
        </w:rPr>
      </w:pPr>
    </w:p>
    <w:p w14:paraId="0B48BE29" w14:textId="273F0807" w:rsidR="00E2744E" w:rsidRPr="00030675" w:rsidRDefault="00E2744E" w:rsidP="00E2744E">
      <w:pPr>
        <w:jc w:val="both"/>
        <w:rPr>
          <w:rFonts w:cs="Arial"/>
          <w:szCs w:val="24"/>
        </w:rPr>
      </w:pPr>
      <w:r w:rsidRPr="00030675">
        <w:rPr>
          <w:rFonts w:cs="Arial"/>
          <w:szCs w:val="24"/>
        </w:rPr>
        <w:t xml:space="preserve">Further, it is also advised that the effect of the Order is compatible with the material provisions of the County Council’s ‘Rights of Way Improvement Plan’. In this instance </w:t>
      </w:r>
      <w:r w:rsidR="0037461A" w:rsidRPr="00030675">
        <w:rPr>
          <w:rFonts w:cs="Arial"/>
          <w:szCs w:val="24"/>
        </w:rPr>
        <w:t>BS5709</w:t>
      </w:r>
      <w:r w:rsidRPr="00030675">
        <w:rPr>
          <w:rFonts w:cs="Arial"/>
          <w:szCs w:val="24"/>
        </w:rPr>
        <w:t xml:space="preserve">:2006 has been applied to the alternative routes and the least restrictive option of gates has been selected, reducing the limiting effect of structures. </w:t>
      </w:r>
    </w:p>
    <w:p w14:paraId="00B3EF62" w14:textId="77777777" w:rsidR="00E2744E" w:rsidRPr="00030675" w:rsidRDefault="00E2744E" w:rsidP="00E2744E">
      <w:pPr>
        <w:jc w:val="both"/>
        <w:rPr>
          <w:rFonts w:cs="Arial"/>
          <w:szCs w:val="24"/>
        </w:rPr>
      </w:pPr>
    </w:p>
    <w:p w14:paraId="11F336D4" w14:textId="77777777" w:rsidR="00E2744E" w:rsidRPr="00030675" w:rsidRDefault="00E2744E" w:rsidP="00E2744E">
      <w:pPr>
        <w:jc w:val="both"/>
        <w:rPr>
          <w:rFonts w:cs="Arial"/>
          <w:szCs w:val="24"/>
        </w:rPr>
      </w:pPr>
      <w:r w:rsidRPr="00030675">
        <w:rPr>
          <w:rFonts w:cs="Arial"/>
          <w:szCs w:val="24"/>
        </w:rPr>
        <w:t xml:space="preserve">It is suggested that all the points raised in the consultation </w:t>
      </w:r>
      <w:r w:rsidR="00055F8F" w:rsidRPr="00030675">
        <w:rPr>
          <w:rFonts w:cs="Arial"/>
          <w:szCs w:val="24"/>
        </w:rPr>
        <w:t xml:space="preserve">to date </w:t>
      </w:r>
      <w:r w:rsidRPr="00030675">
        <w:rPr>
          <w:rFonts w:cs="Arial"/>
          <w:szCs w:val="24"/>
        </w:rPr>
        <w:t>have been addressed above, therefore having regard to the above and all other relevant matters, it would be expedient generally to confirm the Order.</w:t>
      </w:r>
    </w:p>
    <w:p w14:paraId="3A8B2DA5" w14:textId="77777777" w:rsidR="00E2744E" w:rsidRPr="00030675" w:rsidRDefault="00E2744E" w:rsidP="00E2744E">
      <w:pPr>
        <w:jc w:val="both"/>
        <w:rPr>
          <w:rFonts w:cs="Arial"/>
          <w:color w:val="000000"/>
          <w:szCs w:val="24"/>
        </w:rPr>
      </w:pPr>
    </w:p>
    <w:p w14:paraId="0862F4FD" w14:textId="77777777" w:rsidR="000C563E" w:rsidRPr="00030675" w:rsidRDefault="000C563E" w:rsidP="00E2744E">
      <w:pPr>
        <w:jc w:val="both"/>
        <w:rPr>
          <w:rFonts w:cs="Arial"/>
          <w:b/>
          <w:szCs w:val="24"/>
        </w:rPr>
      </w:pPr>
    </w:p>
    <w:p w14:paraId="54A39857" w14:textId="77777777" w:rsidR="00371049" w:rsidRPr="00030675" w:rsidRDefault="00371049" w:rsidP="00371049">
      <w:pPr>
        <w:pStyle w:val="Heading1"/>
        <w:rPr>
          <w:rFonts w:cs="Arial"/>
          <w:szCs w:val="24"/>
        </w:rPr>
      </w:pPr>
      <w:r w:rsidRPr="00030675">
        <w:rPr>
          <w:rFonts w:cs="Arial"/>
          <w:szCs w:val="24"/>
        </w:rPr>
        <w:t>Stance on Submitting the Order for Confirmation (Annex C refers)</w:t>
      </w:r>
    </w:p>
    <w:p w14:paraId="23182B08" w14:textId="77777777" w:rsidR="00371049" w:rsidRPr="00030675" w:rsidRDefault="00371049" w:rsidP="00371049">
      <w:pPr>
        <w:jc w:val="both"/>
        <w:rPr>
          <w:rFonts w:cs="Arial"/>
          <w:szCs w:val="24"/>
        </w:rPr>
      </w:pPr>
    </w:p>
    <w:p w14:paraId="71379B2F" w14:textId="77777777" w:rsidR="00371049" w:rsidRPr="00030675" w:rsidRDefault="00371049" w:rsidP="00371049">
      <w:pPr>
        <w:autoSpaceDE w:val="0"/>
        <w:autoSpaceDN w:val="0"/>
        <w:jc w:val="both"/>
        <w:rPr>
          <w:rFonts w:eastAsiaTheme="minorHAnsi" w:cs="Arial"/>
          <w:szCs w:val="24"/>
          <w:lang w:eastAsia="en-US"/>
        </w:rPr>
      </w:pPr>
      <w:r w:rsidRPr="00030675">
        <w:rPr>
          <w:rFonts w:eastAsiaTheme="minorHAnsi" w:cs="Arial"/>
          <w:szCs w:val="24"/>
          <w:lang w:eastAsia="en-US"/>
        </w:rPr>
        <w:t>It is recommended that the County Council should not necessarily promote every Order submitted to the Secretary of State at public expense where there is little or no public benefit and therefore it is suggested that in this instance the promotion of this diversion to confirmation in the event of objections, which unlike the making of the Order is not rechargeable to the applicant, is not undertaken by the County Council. In the event of the Order being submitted to the Secretary of State the applicant can support or promote the confirmation of the Order, including participation at public inquiry or hearing. It is suggested that the Authority take a neutral stance.</w:t>
      </w:r>
    </w:p>
    <w:p w14:paraId="3C233E3D" w14:textId="77777777" w:rsidR="00371049" w:rsidRPr="00030675" w:rsidRDefault="00371049" w:rsidP="00371049">
      <w:pPr>
        <w:jc w:val="both"/>
        <w:rPr>
          <w:rFonts w:cs="Arial"/>
          <w:szCs w:val="24"/>
        </w:rPr>
      </w:pPr>
    </w:p>
    <w:p w14:paraId="7388E0DD" w14:textId="77777777" w:rsidR="007050AF" w:rsidRPr="00030675" w:rsidRDefault="007050AF" w:rsidP="00371049">
      <w:pPr>
        <w:jc w:val="both"/>
        <w:rPr>
          <w:rFonts w:cs="Arial"/>
          <w:szCs w:val="24"/>
        </w:rPr>
      </w:pPr>
    </w:p>
    <w:p w14:paraId="575D4834" w14:textId="77777777" w:rsidR="00E2744E" w:rsidRPr="00030675" w:rsidRDefault="00E2744E" w:rsidP="00E2744E">
      <w:pPr>
        <w:jc w:val="both"/>
        <w:rPr>
          <w:rFonts w:cs="Arial"/>
          <w:b/>
          <w:szCs w:val="24"/>
        </w:rPr>
      </w:pPr>
      <w:r w:rsidRPr="00030675">
        <w:rPr>
          <w:rFonts w:cs="Arial"/>
          <w:b/>
          <w:szCs w:val="24"/>
        </w:rPr>
        <w:t>Risk Management</w:t>
      </w:r>
    </w:p>
    <w:p w14:paraId="30A7D8DF" w14:textId="77777777" w:rsidR="00E2744E" w:rsidRPr="00030675" w:rsidRDefault="00E2744E" w:rsidP="00E2744E">
      <w:pPr>
        <w:jc w:val="both"/>
        <w:rPr>
          <w:rFonts w:cs="Arial"/>
          <w:szCs w:val="24"/>
        </w:rPr>
      </w:pPr>
    </w:p>
    <w:p w14:paraId="32379EA8" w14:textId="4527AFD5" w:rsidR="00E2744E" w:rsidRPr="00030675" w:rsidRDefault="00E2744E" w:rsidP="00E2744E">
      <w:pPr>
        <w:jc w:val="both"/>
        <w:rPr>
          <w:rFonts w:cs="Arial"/>
          <w:szCs w:val="24"/>
        </w:rPr>
      </w:pPr>
      <w:r w:rsidRPr="00030675">
        <w:rPr>
          <w:rFonts w:cs="Arial"/>
          <w:szCs w:val="24"/>
        </w:rPr>
        <w:t>Consideration has been given to the risk management implications associated with this proposal. The Committee is advised that, provided the decision is taken in accordance with the advice and guidance contained in Annex</w:t>
      </w:r>
      <w:r w:rsidR="00371049" w:rsidRPr="00030675">
        <w:rPr>
          <w:rFonts w:cs="Arial"/>
          <w:szCs w:val="24"/>
        </w:rPr>
        <w:t>es</w:t>
      </w:r>
      <w:r w:rsidRPr="00030675">
        <w:rPr>
          <w:rFonts w:cs="Arial"/>
          <w:szCs w:val="24"/>
        </w:rPr>
        <w:t xml:space="preserve"> B</w:t>
      </w:r>
      <w:r w:rsidR="00371049" w:rsidRPr="00030675">
        <w:rPr>
          <w:rFonts w:cs="Arial"/>
          <w:szCs w:val="24"/>
        </w:rPr>
        <w:t>&amp; C</w:t>
      </w:r>
      <w:r w:rsidRPr="00030675">
        <w:rPr>
          <w:rFonts w:cs="Arial"/>
          <w:szCs w:val="24"/>
        </w:rPr>
        <w:t xml:space="preserve"> (item 5) included in the Agenda papers, and is based upon relevant information contained in the report, there are no significant risks associated with the decision-making process.</w:t>
      </w:r>
    </w:p>
    <w:p w14:paraId="1ACE5CFD" w14:textId="77777777" w:rsidR="00E2744E" w:rsidRPr="00030675" w:rsidRDefault="00E2744E" w:rsidP="00E2744E">
      <w:pPr>
        <w:jc w:val="both"/>
        <w:rPr>
          <w:rFonts w:cs="Arial"/>
          <w:szCs w:val="24"/>
        </w:rPr>
      </w:pPr>
    </w:p>
    <w:p w14:paraId="65276BE7" w14:textId="77777777" w:rsidR="007050AF" w:rsidRPr="00030675" w:rsidRDefault="007050AF" w:rsidP="00E2744E">
      <w:pPr>
        <w:jc w:val="both"/>
        <w:rPr>
          <w:rFonts w:cs="Arial"/>
          <w:szCs w:val="24"/>
        </w:rPr>
      </w:pPr>
    </w:p>
    <w:p w14:paraId="79D21419" w14:textId="77777777" w:rsidR="00E2744E" w:rsidRPr="00030675" w:rsidRDefault="00E2744E" w:rsidP="00E2744E">
      <w:pPr>
        <w:pStyle w:val="Heading1"/>
        <w:jc w:val="both"/>
        <w:rPr>
          <w:rFonts w:cs="Arial"/>
          <w:szCs w:val="24"/>
        </w:rPr>
      </w:pPr>
      <w:r w:rsidRPr="00030675">
        <w:rPr>
          <w:rFonts w:cs="Arial"/>
          <w:szCs w:val="24"/>
        </w:rPr>
        <w:t>Alternative options to be considered</w:t>
      </w:r>
    </w:p>
    <w:p w14:paraId="0B59FA26" w14:textId="77777777" w:rsidR="00E2744E" w:rsidRPr="00030675" w:rsidRDefault="00E2744E" w:rsidP="00E2744E">
      <w:pPr>
        <w:pStyle w:val="Heading1"/>
        <w:jc w:val="both"/>
        <w:rPr>
          <w:rFonts w:cs="Arial"/>
          <w:szCs w:val="24"/>
        </w:rPr>
      </w:pPr>
      <w:r w:rsidRPr="00030675">
        <w:rPr>
          <w:rFonts w:cs="Arial"/>
          <w:b w:val="0"/>
          <w:szCs w:val="24"/>
        </w:rPr>
        <w:t xml:space="preserve"> </w:t>
      </w:r>
    </w:p>
    <w:p w14:paraId="15DE290C" w14:textId="77777777" w:rsidR="00E2744E" w:rsidRPr="00030675" w:rsidRDefault="00E2744E" w:rsidP="00E2744E">
      <w:pPr>
        <w:jc w:val="both"/>
        <w:rPr>
          <w:rFonts w:cs="Arial"/>
          <w:szCs w:val="24"/>
        </w:rPr>
      </w:pPr>
      <w:r w:rsidRPr="00030675">
        <w:rPr>
          <w:rFonts w:cs="Arial"/>
          <w:szCs w:val="24"/>
        </w:rPr>
        <w:t>To not agree that the Order be made.</w:t>
      </w:r>
    </w:p>
    <w:p w14:paraId="06D96F67" w14:textId="77777777" w:rsidR="00E2744E" w:rsidRPr="00030675" w:rsidRDefault="00E2744E" w:rsidP="00E2744E">
      <w:pPr>
        <w:jc w:val="both"/>
        <w:rPr>
          <w:rFonts w:cs="Arial"/>
          <w:szCs w:val="24"/>
        </w:rPr>
      </w:pPr>
    </w:p>
    <w:p w14:paraId="5E93852D" w14:textId="77777777" w:rsidR="00E2744E" w:rsidRPr="00030675" w:rsidRDefault="00E2744E" w:rsidP="00E2744E">
      <w:pPr>
        <w:jc w:val="both"/>
        <w:rPr>
          <w:rFonts w:cs="Arial"/>
          <w:szCs w:val="24"/>
        </w:rPr>
      </w:pPr>
      <w:r w:rsidRPr="00030675">
        <w:rPr>
          <w:rFonts w:cs="Arial"/>
          <w:szCs w:val="24"/>
        </w:rPr>
        <w:t>To agree the Order be made but not yet be satisfied regarding the criteria for confirmation and request a further report at a later date.</w:t>
      </w:r>
    </w:p>
    <w:p w14:paraId="5C69097B" w14:textId="77777777" w:rsidR="00E2744E" w:rsidRPr="00030675" w:rsidRDefault="00E2744E" w:rsidP="00E2744E">
      <w:pPr>
        <w:jc w:val="both"/>
        <w:rPr>
          <w:rFonts w:cs="Arial"/>
          <w:szCs w:val="24"/>
        </w:rPr>
      </w:pPr>
    </w:p>
    <w:p w14:paraId="449D905F" w14:textId="77777777" w:rsidR="0037461A" w:rsidRPr="00030675" w:rsidRDefault="00E2744E" w:rsidP="00E2744E">
      <w:pPr>
        <w:jc w:val="both"/>
        <w:rPr>
          <w:rFonts w:cs="Arial"/>
          <w:szCs w:val="24"/>
        </w:rPr>
      </w:pPr>
      <w:r w:rsidRPr="00030675">
        <w:rPr>
          <w:rFonts w:cs="Arial"/>
          <w:szCs w:val="24"/>
        </w:rPr>
        <w:t>To agree that the Order be made and promoted to confirmation</w:t>
      </w:r>
      <w:r w:rsidR="0037461A" w:rsidRPr="00030675">
        <w:rPr>
          <w:rFonts w:cs="Arial"/>
          <w:szCs w:val="24"/>
        </w:rPr>
        <w:t xml:space="preserve"> by the County Council.</w:t>
      </w:r>
    </w:p>
    <w:p w14:paraId="6BB85A6F" w14:textId="77777777" w:rsidR="0037461A" w:rsidRPr="00030675" w:rsidRDefault="0037461A" w:rsidP="00E2744E">
      <w:pPr>
        <w:jc w:val="both"/>
        <w:rPr>
          <w:rFonts w:cs="Arial"/>
          <w:szCs w:val="24"/>
        </w:rPr>
      </w:pPr>
    </w:p>
    <w:p w14:paraId="1A7250EF" w14:textId="77777777" w:rsidR="00E2744E" w:rsidRPr="00030675" w:rsidRDefault="0037461A" w:rsidP="00E2744E">
      <w:pPr>
        <w:jc w:val="both"/>
        <w:rPr>
          <w:rFonts w:cs="Arial"/>
          <w:szCs w:val="24"/>
        </w:rPr>
      </w:pPr>
      <w:r w:rsidRPr="00030675">
        <w:rPr>
          <w:rFonts w:cs="Arial"/>
          <w:szCs w:val="24"/>
        </w:rPr>
        <w:lastRenderedPageBreak/>
        <w:t>To agree that the Order be made and if objections prevent confirmation of the Order by the County Council that the Order be submitted to the Secretary of State to allow the applicant to promote confirmation,</w:t>
      </w:r>
      <w:r w:rsidR="00E2744E" w:rsidRPr="00030675">
        <w:rPr>
          <w:rFonts w:cs="Arial"/>
          <w:szCs w:val="24"/>
        </w:rPr>
        <w:t xml:space="preserve"> according to the recommendation.</w:t>
      </w:r>
    </w:p>
    <w:p w14:paraId="2E979700" w14:textId="77777777" w:rsidR="00E2744E" w:rsidRPr="00030675" w:rsidRDefault="00E2744E" w:rsidP="00E2744E">
      <w:pPr>
        <w:jc w:val="both"/>
        <w:rPr>
          <w:rFonts w:cs="Arial"/>
          <w:szCs w:val="24"/>
        </w:rPr>
      </w:pPr>
    </w:p>
    <w:p w14:paraId="3463733B" w14:textId="77777777" w:rsidR="007050AF" w:rsidRPr="00030675" w:rsidRDefault="007050AF" w:rsidP="00E2744E">
      <w:pPr>
        <w:jc w:val="both"/>
        <w:rPr>
          <w:rFonts w:cs="Arial"/>
          <w:szCs w:val="24"/>
        </w:rPr>
      </w:pPr>
    </w:p>
    <w:p w14:paraId="08889AFE" w14:textId="77777777" w:rsidR="00E2744E" w:rsidRPr="00030675" w:rsidRDefault="00E2744E" w:rsidP="00E2744E">
      <w:pPr>
        <w:pStyle w:val="Heading5"/>
        <w:jc w:val="both"/>
        <w:rPr>
          <w:rFonts w:ascii="Arial" w:hAnsi="Arial" w:cs="Arial"/>
          <w:szCs w:val="24"/>
          <w:u w:val="none"/>
        </w:rPr>
      </w:pPr>
      <w:r w:rsidRPr="00030675">
        <w:rPr>
          <w:rFonts w:ascii="Arial" w:hAnsi="Arial" w:cs="Arial"/>
          <w:szCs w:val="24"/>
          <w:u w:val="none"/>
        </w:rPr>
        <w:t>Local Government (Access to Information) Act 1985</w:t>
      </w:r>
    </w:p>
    <w:p w14:paraId="7BAEBA64" w14:textId="77777777" w:rsidR="00E2744E" w:rsidRPr="00030675" w:rsidRDefault="00E2744E" w:rsidP="00E2744E">
      <w:pPr>
        <w:pStyle w:val="Heading5"/>
        <w:jc w:val="both"/>
        <w:rPr>
          <w:rFonts w:ascii="Arial" w:hAnsi="Arial" w:cs="Arial"/>
          <w:szCs w:val="24"/>
          <w:u w:val="none"/>
        </w:rPr>
      </w:pPr>
      <w:r w:rsidRPr="00030675">
        <w:rPr>
          <w:rFonts w:ascii="Arial" w:hAnsi="Arial" w:cs="Arial"/>
          <w:szCs w:val="24"/>
          <w:u w:val="none"/>
        </w:rPr>
        <w:t>List of Background Papers</w:t>
      </w:r>
    </w:p>
    <w:p w14:paraId="79319067" w14:textId="77777777" w:rsidR="00E2744E" w:rsidRPr="00030675" w:rsidRDefault="00E2744E" w:rsidP="00E2744E">
      <w:pPr>
        <w:jc w:val="both"/>
        <w:rPr>
          <w:rFonts w:cs="Arial"/>
          <w:szCs w:val="24"/>
        </w:rPr>
      </w:pPr>
    </w:p>
    <w:tbl>
      <w:tblPr>
        <w:tblW w:w="0" w:type="auto"/>
        <w:tblLayout w:type="fixed"/>
        <w:tblLook w:val="0000" w:firstRow="0" w:lastRow="0" w:firstColumn="0" w:lastColumn="0" w:noHBand="0" w:noVBand="0"/>
      </w:tblPr>
      <w:tblGrid>
        <w:gridCol w:w="3227"/>
        <w:gridCol w:w="2775"/>
        <w:gridCol w:w="3178"/>
      </w:tblGrid>
      <w:tr w:rsidR="00E2744E" w:rsidRPr="00030675" w14:paraId="6B20B5B7" w14:textId="77777777" w:rsidTr="000C563E">
        <w:tc>
          <w:tcPr>
            <w:tcW w:w="3227" w:type="dxa"/>
          </w:tcPr>
          <w:p w14:paraId="7D7DA5D7" w14:textId="77777777" w:rsidR="00E2744E" w:rsidRPr="00030675" w:rsidRDefault="00E2744E" w:rsidP="000C563E">
            <w:pPr>
              <w:pStyle w:val="Heading7"/>
              <w:rPr>
                <w:rFonts w:ascii="Arial" w:hAnsi="Arial" w:cs="Arial"/>
                <w:szCs w:val="24"/>
                <w:u w:val="none"/>
              </w:rPr>
            </w:pPr>
            <w:r w:rsidRPr="00030675">
              <w:rPr>
                <w:rFonts w:ascii="Arial" w:hAnsi="Arial" w:cs="Arial"/>
                <w:szCs w:val="24"/>
                <w:u w:val="none"/>
              </w:rPr>
              <w:t>Paper</w:t>
            </w:r>
          </w:p>
        </w:tc>
        <w:tc>
          <w:tcPr>
            <w:tcW w:w="2775" w:type="dxa"/>
          </w:tcPr>
          <w:p w14:paraId="585034FF" w14:textId="77777777" w:rsidR="00E2744E" w:rsidRPr="00030675" w:rsidRDefault="00E2744E" w:rsidP="000C563E">
            <w:pPr>
              <w:pStyle w:val="Heading7"/>
              <w:rPr>
                <w:rFonts w:ascii="Arial" w:hAnsi="Arial" w:cs="Arial"/>
                <w:szCs w:val="24"/>
                <w:u w:val="none"/>
              </w:rPr>
            </w:pPr>
            <w:r w:rsidRPr="00030675">
              <w:rPr>
                <w:rFonts w:ascii="Arial" w:hAnsi="Arial" w:cs="Arial"/>
                <w:szCs w:val="24"/>
                <w:u w:val="none"/>
              </w:rPr>
              <w:t>Date</w:t>
            </w:r>
          </w:p>
        </w:tc>
        <w:tc>
          <w:tcPr>
            <w:tcW w:w="3178" w:type="dxa"/>
          </w:tcPr>
          <w:p w14:paraId="180DF946" w14:textId="77777777" w:rsidR="00E2744E" w:rsidRPr="00030675" w:rsidRDefault="00E2744E" w:rsidP="000C563E">
            <w:pPr>
              <w:pStyle w:val="Heading7"/>
              <w:rPr>
                <w:rFonts w:ascii="Arial" w:hAnsi="Arial" w:cs="Arial"/>
                <w:szCs w:val="24"/>
                <w:u w:val="none"/>
              </w:rPr>
            </w:pPr>
            <w:r w:rsidRPr="00030675">
              <w:rPr>
                <w:rFonts w:ascii="Arial" w:hAnsi="Arial" w:cs="Arial"/>
                <w:szCs w:val="24"/>
                <w:u w:val="none"/>
              </w:rPr>
              <w:t>Contact/Directorate/Tel</w:t>
            </w:r>
          </w:p>
        </w:tc>
      </w:tr>
      <w:tr w:rsidR="00E2744E" w:rsidRPr="00030675" w14:paraId="736A3A6B" w14:textId="77777777" w:rsidTr="000C563E">
        <w:tc>
          <w:tcPr>
            <w:tcW w:w="3227" w:type="dxa"/>
          </w:tcPr>
          <w:p w14:paraId="60E80BAA" w14:textId="77777777" w:rsidR="00E2744E" w:rsidRPr="00030675" w:rsidRDefault="00E2744E" w:rsidP="000C563E">
            <w:pPr>
              <w:pStyle w:val="Heading7"/>
              <w:rPr>
                <w:rFonts w:ascii="Arial" w:hAnsi="Arial" w:cs="Arial"/>
                <w:szCs w:val="24"/>
                <w:u w:val="none"/>
              </w:rPr>
            </w:pPr>
          </w:p>
          <w:p w14:paraId="458EB3C9" w14:textId="77777777" w:rsidR="00E2744E" w:rsidRPr="00030675" w:rsidRDefault="00E2744E" w:rsidP="000C563E">
            <w:pPr>
              <w:rPr>
                <w:rFonts w:cs="Arial"/>
                <w:szCs w:val="24"/>
              </w:rPr>
            </w:pPr>
          </w:p>
          <w:p w14:paraId="0E9405DB" w14:textId="4C003F75" w:rsidR="00E2744E" w:rsidRPr="00030675" w:rsidRDefault="00E2744E" w:rsidP="001F2222">
            <w:pPr>
              <w:rPr>
                <w:rFonts w:cs="Arial"/>
                <w:szCs w:val="24"/>
              </w:rPr>
            </w:pPr>
            <w:r w:rsidRPr="00030675">
              <w:rPr>
                <w:rFonts w:cs="Arial"/>
                <w:szCs w:val="24"/>
              </w:rPr>
              <w:t>File Ref: PRW-</w:t>
            </w:r>
            <w:r w:rsidR="001F2222" w:rsidRPr="00030675">
              <w:rPr>
                <w:rFonts w:cs="Arial"/>
                <w:szCs w:val="24"/>
              </w:rPr>
              <w:t>11-04-01</w:t>
            </w:r>
          </w:p>
        </w:tc>
        <w:tc>
          <w:tcPr>
            <w:tcW w:w="2775" w:type="dxa"/>
          </w:tcPr>
          <w:p w14:paraId="5FB1623F" w14:textId="77777777" w:rsidR="00E2744E" w:rsidRPr="00030675" w:rsidRDefault="00E2744E" w:rsidP="000C563E">
            <w:pPr>
              <w:pStyle w:val="Heading7"/>
              <w:rPr>
                <w:rFonts w:ascii="Arial" w:hAnsi="Arial" w:cs="Arial"/>
                <w:szCs w:val="24"/>
                <w:u w:val="none"/>
              </w:rPr>
            </w:pPr>
          </w:p>
          <w:p w14:paraId="01240452" w14:textId="77777777" w:rsidR="00E2744E" w:rsidRPr="00030675" w:rsidRDefault="00E2744E" w:rsidP="000C563E">
            <w:pPr>
              <w:rPr>
                <w:rFonts w:cs="Arial"/>
                <w:szCs w:val="24"/>
              </w:rPr>
            </w:pPr>
          </w:p>
          <w:p w14:paraId="2EDD02D4" w14:textId="05710F77" w:rsidR="001F2222" w:rsidRPr="00030675" w:rsidRDefault="001F2222" w:rsidP="000C563E">
            <w:pPr>
              <w:rPr>
                <w:rFonts w:cs="Arial"/>
                <w:szCs w:val="24"/>
              </w:rPr>
            </w:pPr>
          </w:p>
        </w:tc>
        <w:tc>
          <w:tcPr>
            <w:tcW w:w="3178" w:type="dxa"/>
          </w:tcPr>
          <w:p w14:paraId="45358257" w14:textId="77777777" w:rsidR="00E2744E" w:rsidRPr="00030675" w:rsidRDefault="00E2744E" w:rsidP="000C563E">
            <w:pPr>
              <w:rPr>
                <w:rFonts w:cs="Arial"/>
                <w:szCs w:val="24"/>
              </w:rPr>
            </w:pPr>
          </w:p>
          <w:p w14:paraId="7FEC1BF6" w14:textId="77777777" w:rsidR="00E13AA8" w:rsidRPr="00030675" w:rsidRDefault="00E13AA8" w:rsidP="000C563E">
            <w:pPr>
              <w:rPr>
                <w:rFonts w:cs="Arial"/>
                <w:szCs w:val="24"/>
              </w:rPr>
            </w:pPr>
          </w:p>
          <w:p w14:paraId="1FF9B809" w14:textId="77777777" w:rsidR="00E13AA8" w:rsidRPr="00030675" w:rsidRDefault="00E13AA8" w:rsidP="000C563E">
            <w:pPr>
              <w:rPr>
                <w:rFonts w:cs="Arial"/>
                <w:szCs w:val="24"/>
              </w:rPr>
            </w:pPr>
          </w:p>
          <w:p w14:paraId="30D62D8E" w14:textId="77777777" w:rsidR="00E2744E" w:rsidRPr="00030675" w:rsidRDefault="00E2744E" w:rsidP="000C563E">
            <w:pPr>
              <w:jc w:val="both"/>
              <w:rPr>
                <w:rFonts w:cs="Arial"/>
                <w:szCs w:val="24"/>
              </w:rPr>
            </w:pPr>
            <w:r w:rsidRPr="00030675">
              <w:rPr>
                <w:rFonts w:cs="Arial"/>
                <w:szCs w:val="24"/>
              </w:rPr>
              <w:t>Mrs Ros Paulson</w:t>
            </w:r>
          </w:p>
          <w:p w14:paraId="239E7448" w14:textId="77777777" w:rsidR="00E2744E" w:rsidRPr="00030675" w:rsidRDefault="00E2744E" w:rsidP="000C563E">
            <w:pPr>
              <w:jc w:val="both"/>
              <w:rPr>
                <w:rFonts w:cs="Arial"/>
                <w:szCs w:val="24"/>
              </w:rPr>
            </w:pPr>
            <w:r w:rsidRPr="00030675">
              <w:rPr>
                <w:rFonts w:cs="Arial"/>
                <w:szCs w:val="24"/>
              </w:rPr>
              <w:t xml:space="preserve">Environment Directorate, </w:t>
            </w:r>
          </w:p>
          <w:p w14:paraId="10DFC3E1" w14:textId="77777777" w:rsidR="00E2744E" w:rsidRPr="00030675" w:rsidRDefault="00E2744E" w:rsidP="000C563E">
            <w:pPr>
              <w:rPr>
                <w:rFonts w:cs="Arial"/>
                <w:szCs w:val="24"/>
              </w:rPr>
            </w:pPr>
            <w:r w:rsidRPr="00030675">
              <w:rPr>
                <w:rFonts w:cs="Arial"/>
                <w:szCs w:val="24"/>
              </w:rPr>
              <w:t>01332 533438</w:t>
            </w:r>
          </w:p>
        </w:tc>
      </w:tr>
      <w:tr w:rsidR="00E2744E" w:rsidRPr="00030675" w14:paraId="54CB1822" w14:textId="77777777" w:rsidTr="000C563E">
        <w:tc>
          <w:tcPr>
            <w:tcW w:w="9180" w:type="dxa"/>
            <w:gridSpan w:val="3"/>
          </w:tcPr>
          <w:p w14:paraId="4D50171A" w14:textId="77777777" w:rsidR="00E2744E" w:rsidRPr="00030675" w:rsidRDefault="00E2744E" w:rsidP="000C563E">
            <w:pPr>
              <w:rPr>
                <w:rFonts w:cs="Arial"/>
                <w:szCs w:val="24"/>
              </w:rPr>
            </w:pPr>
          </w:p>
          <w:p w14:paraId="14932095" w14:textId="77777777" w:rsidR="00E2744E" w:rsidRPr="00030675" w:rsidRDefault="00E2744E" w:rsidP="000C563E">
            <w:pPr>
              <w:rPr>
                <w:rFonts w:cs="Arial"/>
                <w:szCs w:val="24"/>
              </w:rPr>
            </w:pPr>
            <w:r w:rsidRPr="00030675">
              <w:rPr>
                <w:rFonts w:cs="Arial"/>
                <w:szCs w:val="24"/>
              </w:rPr>
              <w:t>Reason for inclusion in Part II, if appropriate</w:t>
            </w:r>
          </w:p>
          <w:p w14:paraId="6B55A953" w14:textId="77777777" w:rsidR="00E2744E" w:rsidRPr="00030675" w:rsidRDefault="00E2744E" w:rsidP="000C563E">
            <w:pPr>
              <w:rPr>
                <w:rFonts w:cs="Arial"/>
                <w:szCs w:val="24"/>
              </w:rPr>
            </w:pPr>
          </w:p>
          <w:p w14:paraId="504DD401" w14:textId="77777777" w:rsidR="00E2744E" w:rsidRPr="00030675" w:rsidRDefault="00E2744E" w:rsidP="000C563E">
            <w:pPr>
              <w:rPr>
                <w:rFonts w:cs="Arial"/>
                <w:szCs w:val="24"/>
              </w:rPr>
            </w:pPr>
            <w:r w:rsidRPr="00030675">
              <w:rPr>
                <w:rFonts w:cs="Arial"/>
                <w:szCs w:val="24"/>
              </w:rPr>
              <w:t>N/A</w:t>
            </w:r>
          </w:p>
        </w:tc>
      </w:tr>
    </w:tbl>
    <w:p w14:paraId="0E69AE2A" w14:textId="77777777" w:rsidR="00E2744E" w:rsidRPr="00030675" w:rsidRDefault="00E2744E" w:rsidP="00E2744E">
      <w:pPr>
        <w:jc w:val="both"/>
        <w:rPr>
          <w:rFonts w:cs="Arial"/>
          <w:szCs w:val="24"/>
        </w:rPr>
      </w:pPr>
    </w:p>
    <w:bookmarkEnd w:id="0"/>
    <w:p w14:paraId="074B449F" w14:textId="77777777" w:rsidR="00F058B8" w:rsidRPr="00030675" w:rsidRDefault="00F058B8">
      <w:pPr>
        <w:rPr>
          <w:rFonts w:cs="Arial"/>
          <w:szCs w:val="24"/>
        </w:rPr>
      </w:pPr>
    </w:p>
    <w:sectPr w:rsidR="00F058B8" w:rsidRPr="00030675" w:rsidSect="000C563E">
      <w:footerReference w:type="default" r:id="rId9"/>
      <w:footerReference w:type="first" r:id="rId10"/>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6F614" w14:textId="77777777" w:rsidR="00181A29" w:rsidRDefault="00181A29" w:rsidP="001F6089">
      <w:r>
        <w:separator/>
      </w:r>
    </w:p>
  </w:endnote>
  <w:endnote w:type="continuationSeparator" w:id="0">
    <w:p w14:paraId="2DD48254" w14:textId="77777777" w:rsidR="00181A29" w:rsidRDefault="00181A29" w:rsidP="001F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14:paraId="7377C90B" w14:textId="77777777">
      <w:tc>
        <w:tcPr>
          <w:tcW w:w="9243" w:type="dxa"/>
          <w:tcBorders>
            <w:top w:val="nil"/>
            <w:left w:val="nil"/>
            <w:bottom w:val="nil"/>
            <w:right w:val="nil"/>
          </w:tcBorders>
        </w:tcPr>
        <w:p w14:paraId="13EC835A" w14:textId="77777777" w:rsidR="000C563E" w:rsidRDefault="000C563E">
          <w:pPr>
            <w:pStyle w:val="Footer"/>
            <w:tabs>
              <w:tab w:val="clear" w:pos="4153"/>
            </w:tabs>
            <w:ind w:right="-45"/>
            <w:jc w:val="right"/>
          </w:pPr>
        </w:p>
      </w:tc>
    </w:tr>
  </w:tbl>
  <w:p w14:paraId="5568916C" w14:textId="77777777" w:rsidR="000C563E" w:rsidRDefault="000C563E">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14:paraId="45BC0FBC" w14:textId="77777777">
      <w:tc>
        <w:tcPr>
          <w:tcW w:w="9243" w:type="dxa"/>
          <w:tcBorders>
            <w:top w:val="nil"/>
            <w:left w:val="nil"/>
            <w:bottom w:val="nil"/>
            <w:right w:val="nil"/>
          </w:tcBorders>
        </w:tcPr>
        <w:p w14:paraId="36D93466" w14:textId="546D3865" w:rsidR="000C563E" w:rsidRDefault="0016139B">
          <w:pPr>
            <w:pStyle w:val="Footer"/>
            <w:tabs>
              <w:tab w:val="clear" w:pos="4153"/>
            </w:tabs>
            <w:ind w:right="-45"/>
            <w:jc w:val="right"/>
          </w:pPr>
          <w:r>
            <w:rPr>
              <w:noProof/>
            </w:rPr>
            <w:drawing>
              <wp:inline distT="0" distB="0" distL="0" distR="0" wp14:anchorId="0ADF5833" wp14:editId="3301502A">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5AB4819A" w14:textId="77777777" w:rsidR="000C563E" w:rsidRDefault="000C563E">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73A5A" w14:textId="77777777" w:rsidR="00181A29" w:rsidRDefault="00181A29" w:rsidP="001F6089">
      <w:r>
        <w:separator/>
      </w:r>
    </w:p>
  </w:footnote>
  <w:footnote w:type="continuationSeparator" w:id="0">
    <w:p w14:paraId="1171C972" w14:textId="77777777" w:rsidR="00181A29" w:rsidRDefault="00181A29" w:rsidP="001F6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309"/>
    <w:multiLevelType w:val="hybridMultilevel"/>
    <w:tmpl w:val="D364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E4F03"/>
    <w:multiLevelType w:val="hybridMultilevel"/>
    <w:tmpl w:val="E3EEA9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172AA6"/>
    <w:multiLevelType w:val="singleLevel"/>
    <w:tmpl w:val="5E3C902E"/>
    <w:lvl w:ilvl="0">
      <w:start w:val="1"/>
      <w:numFmt w:val="decimal"/>
      <w:lvlText w:val="%1."/>
      <w:lvlJc w:val="left"/>
      <w:pPr>
        <w:tabs>
          <w:tab w:val="num" w:pos="720"/>
        </w:tabs>
        <w:ind w:left="720" w:hanging="720"/>
      </w:pPr>
      <w:rPr>
        <w:rFonts w:hint="default"/>
      </w:rPr>
    </w:lvl>
  </w:abstractNum>
  <w:abstractNum w:abstractNumId="3" w15:restartNumberingAfterBreak="0">
    <w:nsid w:val="506212D2"/>
    <w:multiLevelType w:val="hybridMultilevel"/>
    <w:tmpl w:val="769EFF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0302C06"/>
    <w:multiLevelType w:val="hybridMultilevel"/>
    <w:tmpl w:val="344E07D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F7"/>
    <w:rsid w:val="000275F6"/>
    <w:rsid w:val="00030675"/>
    <w:rsid w:val="0003302F"/>
    <w:rsid w:val="000405D2"/>
    <w:rsid w:val="00040D78"/>
    <w:rsid w:val="00055F8F"/>
    <w:rsid w:val="000A292E"/>
    <w:rsid w:val="000B43B1"/>
    <w:rsid w:val="000C563E"/>
    <w:rsid w:val="000C5B32"/>
    <w:rsid w:val="000D7C15"/>
    <w:rsid w:val="000E52B2"/>
    <w:rsid w:val="00111D55"/>
    <w:rsid w:val="00146CE3"/>
    <w:rsid w:val="0016139B"/>
    <w:rsid w:val="00181A29"/>
    <w:rsid w:val="001922CB"/>
    <w:rsid w:val="001A2504"/>
    <w:rsid w:val="001E14A9"/>
    <w:rsid w:val="001F2222"/>
    <w:rsid w:val="001F6089"/>
    <w:rsid w:val="00203FA3"/>
    <w:rsid w:val="00225E00"/>
    <w:rsid w:val="00283AC3"/>
    <w:rsid w:val="00334EA9"/>
    <w:rsid w:val="00340D13"/>
    <w:rsid w:val="00370BF7"/>
    <w:rsid w:val="00371049"/>
    <w:rsid w:val="003716D4"/>
    <w:rsid w:val="0037461A"/>
    <w:rsid w:val="003828A6"/>
    <w:rsid w:val="00390C3A"/>
    <w:rsid w:val="00395842"/>
    <w:rsid w:val="003A73AD"/>
    <w:rsid w:val="003F6F64"/>
    <w:rsid w:val="004B4178"/>
    <w:rsid w:val="004D3409"/>
    <w:rsid w:val="00505B06"/>
    <w:rsid w:val="00514CA0"/>
    <w:rsid w:val="005210F6"/>
    <w:rsid w:val="00524160"/>
    <w:rsid w:val="00524EB5"/>
    <w:rsid w:val="005311E0"/>
    <w:rsid w:val="00556DAA"/>
    <w:rsid w:val="0059415C"/>
    <w:rsid w:val="005B73A7"/>
    <w:rsid w:val="005C1173"/>
    <w:rsid w:val="005C326C"/>
    <w:rsid w:val="005E2C4D"/>
    <w:rsid w:val="00621508"/>
    <w:rsid w:val="006246AF"/>
    <w:rsid w:val="0062787A"/>
    <w:rsid w:val="0065691B"/>
    <w:rsid w:val="006664F7"/>
    <w:rsid w:val="006A4D4E"/>
    <w:rsid w:val="006B34E6"/>
    <w:rsid w:val="006F22EE"/>
    <w:rsid w:val="007050AF"/>
    <w:rsid w:val="007360BB"/>
    <w:rsid w:val="007401B8"/>
    <w:rsid w:val="00757D84"/>
    <w:rsid w:val="007905D3"/>
    <w:rsid w:val="007910A5"/>
    <w:rsid w:val="007B78A8"/>
    <w:rsid w:val="007F24F7"/>
    <w:rsid w:val="007F4A5D"/>
    <w:rsid w:val="00822921"/>
    <w:rsid w:val="00855B29"/>
    <w:rsid w:val="00872D88"/>
    <w:rsid w:val="0089689E"/>
    <w:rsid w:val="008A0F5E"/>
    <w:rsid w:val="008D7194"/>
    <w:rsid w:val="008E7B15"/>
    <w:rsid w:val="0090589B"/>
    <w:rsid w:val="00906A6A"/>
    <w:rsid w:val="009A7D8F"/>
    <w:rsid w:val="00A02176"/>
    <w:rsid w:val="00A562F8"/>
    <w:rsid w:val="00A6485C"/>
    <w:rsid w:val="00A873B1"/>
    <w:rsid w:val="00AA0F4B"/>
    <w:rsid w:val="00AA3B8A"/>
    <w:rsid w:val="00AA40FB"/>
    <w:rsid w:val="00AD1049"/>
    <w:rsid w:val="00B22425"/>
    <w:rsid w:val="00B65E08"/>
    <w:rsid w:val="00B6653C"/>
    <w:rsid w:val="00B9565C"/>
    <w:rsid w:val="00BD1486"/>
    <w:rsid w:val="00C115DB"/>
    <w:rsid w:val="00C516F2"/>
    <w:rsid w:val="00D01FEC"/>
    <w:rsid w:val="00D36237"/>
    <w:rsid w:val="00D80239"/>
    <w:rsid w:val="00D930D0"/>
    <w:rsid w:val="00DE6E0E"/>
    <w:rsid w:val="00E13AA8"/>
    <w:rsid w:val="00E172CE"/>
    <w:rsid w:val="00E2744E"/>
    <w:rsid w:val="00E433D5"/>
    <w:rsid w:val="00E6008C"/>
    <w:rsid w:val="00E70BBA"/>
    <w:rsid w:val="00E840D9"/>
    <w:rsid w:val="00E87EFC"/>
    <w:rsid w:val="00EA4D64"/>
    <w:rsid w:val="00EE5085"/>
    <w:rsid w:val="00EF76B2"/>
    <w:rsid w:val="00F01853"/>
    <w:rsid w:val="00F058B8"/>
    <w:rsid w:val="00F2686E"/>
    <w:rsid w:val="00F26E01"/>
    <w:rsid w:val="00FB1820"/>
    <w:rsid w:val="00FD7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D5356D7"/>
  <w15:docId w15:val="{17FD1031-BF0C-4E57-AF9B-DF1A322C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DB"/>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2744E"/>
    <w:pPr>
      <w:keepNext/>
      <w:outlineLvl w:val="0"/>
    </w:pPr>
    <w:rPr>
      <w:b/>
    </w:rPr>
  </w:style>
  <w:style w:type="paragraph" w:styleId="Heading2">
    <w:name w:val="heading 2"/>
    <w:basedOn w:val="Normal"/>
    <w:next w:val="Normal"/>
    <w:link w:val="Heading2Char"/>
    <w:qFormat/>
    <w:rsid w:val="00E2744E"/>
    <w:pPr>
      <w:keepNext/>
      <w:ind w:left="720" w:hanging="720"/>
      <w:outlineLvl w:val="1"/>
    </w:pPr>
    <w:rPr>
      <w:b/>
    </w:rPr>
  </w:style>
  <w:style w:type="paragraph" w:styleId="Heading5">
    <w:name w:val="heading 5"/>
    <w:basedOn w:val="Normal"/>
    <w:next w:val="Normal"/>
    <w:link w:val="Heading5Char"/>
    <w:qFormat/>
    <w:rsid w:val="00E2744E"/>
    <w:pPr>
      <w:keepNext/>
      <w:outlineLvl w:val="4"/>
    </w:pPr>
    <w:rPr>
      <w:rFonts w:ascii="Univers" w:hAnsi="Univers"/>
      <w:b/>
      <w:u w:val="single"/>
    </w:rPr>
  </w:style>
  <w:style w:type="paragraph" w:styleId="Heading6">
    <w:name w:val="heading 6"/>
    <w:basedOn w:val="Normal"/>
    <w:next w:val="Normal"/>
    <w:link w:val="Heading6Char"/>
    <w:qFormat/>
    <w:rsid w:val="00E2744E"/>
    <w:pPr>
      <w:keepNext/>
      <w:outlineLvl w:val="5"/>
    </w:pPr>
    <w:rPr>
      <w:rFonts w:ascii="Univers" w:hAnsi="Univers"/>
      <w:b/>
    </w:rPr>
  </w:style>
  <w:style w:type="paragraph" w:styleId="Heading7">
    <w:name w:val="heading 7"/>
    <w:basedOn w:val="Normal"/>
    <w:next w:val="Normal"/>
    <w:link w:val="Heading7Char"/>
    <w:qFormat/>
    <w:rsid w:val="00E2744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44E"/>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2744E"/>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E2744E"/>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E2744E"/>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E2744E"/>
    <w:rPr>
      <w:rFonts w:ascii="Univers" w:eastAsia="Times New Roman" w:hAnsi="Univers" w:cs="Times New Roman"/>
      <w:sz w:val="24"/>
      <w:szCs w:val="20"/>
      <w:u w:val="single"/>
      <w:lang w:eastAsia="en-GB"/>
    </w:rPr>
  </w:style>
  <w:style w:type="paragraph" w:styleId="Header">
    <w:name w:val="header"/>
    <w:basedOn w:val="Normal"/>
    <w:link w:val="HeaderChar"/>
    <w:rsid w:val="00E2744E"/>
  </w:style>
  <w:style w:type="character" w:customStyle="1" w:styleId="HeaderChar">
    <w:name w:val="Header Char"/>
    <w:basedOn w:val="DefaultParagraphFont"/>
    <w:link w:val="Header"/>
    <w:rsid w:val="00E2744E"/>
    <w:rPr>
      <w:rFonts w:ascii="Arial" w:eastAsia="Times New Roman" w:hAnsi="Arial" w:cs="Times New Roman"/>
      <w:sz w:val="24"/>
      <w:szCs w:val="20"/>
      <w:lang w:eastAsia="en-GB"/>
    </w:rPr>
  </w:style>
  <w:style w:type="paragraph" w:styleId="BodyText">
    <w:name w:val="Body Text"/>
    <w:basedOn w:val="Normal"/>
    <w:link w:val="BodyTextChar"/>
    <w:rsid w:val="00E2744E"/>
  </w:style>
  <w:style w:type="character" w:customStyle="1" w:styleId="BodyTextChar">
    <w:name w:val="Body Text Char"/>
    <w:basedOn w:val="DefaultParagraphFont"/>
    <w:link w:val="BodyText"/>
    <w:rsid w:val="00E2744E"/>
    <w:rPr>
      <w:rFonts w:ascii="Arial" w:eastAsia="Times New Roman" w:hAnsi="Arial" w:cs="Times New Roman"/>
      <w:sz w:val="24"/>
      <w:szCs w:val="20"/>
      <w:lang w:eastAsia="en-GB"/>
    </w:rPr>
  </w:style>
  <w:style w:type="paragraph" w:styleId="Footer">
    <w:name w:val="footer"/>
    <w:basedOn w:val="Normal"/>
    <w:link w:val="FooterChar"/>
    <w:rsid w:val="00E2744E"/>
    <w:pPr>
      <w:tabs>
        <w:tab w:val="center" w:pos="4153"/>
        <w:tab w:val="right" w:pos="8306"/>
      </w:tabs>
    </w:pPr>
  </w:style>
  <w:style w:type="character" w:customStyle="1" w:styleId="FooterChar">
    <w:name w:val="Footer Char"/>
    <w:basedOn w:val="DefaultParagraphFont"/>
    <w:link w:val="Footer"/>
    <w:rsid w:val="00E2744E"/>
    <w:rPr>
      <w:rFonts w:ascii="Arial" w:eastAsia="Times New Roman" w:hAnsi="Arial" w:cs="Times New Roman"/>
      <w:sz w:val="24"/>
      <w:szCs w:val="20"/>
      <w:lang w:eastAsia="en-GB"/>
    </w:rPr>
  </w:style>
  <w:style w:type="paragraph" w:styleId="BodyTextIndent">
    <w:name w:val="Body Text Indent"/>
    <w:basedOn w:val="Normal"/>
    <w:link w:val="BodyTextIndentChar"/>
    <w:rsid w:val="00E2744E"/>
    <w:pPr>
      <w:ind w:left="720" w:hanging="11"/>
    </w:pPr>
  </w:style>
  <w:style w:type="character" w:customStyle="1" w:styleId="BodyTextIndentChar">
    <w:name w:val="Body Text Indent Char"/>
    <w:basedOn w:val="DefaultParagraphFont"/>
    <w:link w:val="BodyTextIndent"/>
    <w:rsid w:val="00E2744E"/>
    <w:rPr>
      <w:rFonts w:ascii="Arial" w:eastAsia="Times New Roman" w:hAnsi="Arial" w:cs="Times New Roman"/>
      <w:sz w:val="24"/>
      <w:szCs w:val="20"/>
      <w:lang w:eastAsia="en-GB"/>
    </w:rPr>
  </w:style>
  <w:style w:type="character" w:styleId="Hyperlink">
    <w:name w:val="Hyperlink"/>
    <w:uiPriority w:val="99"/>
    <w:unhideWhenUsed/>
    <w:rsid w:val="00E2744E"/>
    <w:rPr>
      <w:color w:val="0000FF"/>
      <w:u w:val="single"/>
    </w:rPr>
  </w:style>
  <w:style w:type="paragraph" w:styleId="NoSpacing">
    <w:name w:val="No Spacing"/>
    <w:uiPriority w:val="1"/>
    <w:qFormat/>
    <w:rsid w:val="00E2744E"/>
    <w:pPr>
      <w:spacing w:after="0" w:line="240" w:lineRule="auto"/>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F76B2"/>
    <w:rPr>
      <w:rFonts w:ascii="Tahoma" w:hAnsi="Tahoma" w:cs="Tahoma"/>
      <w:sz w:val="16"/>
      <w:szCs w:val="16"/>
    </w:rPr>
  </w:style>
  <w:style w:type="character" w:customStyle="1" w:styleId="BalloonTextChar">
    <w:name w:val="Balloon Text Char"/>
    <w:basedOn w:val="DefaultParagraphFont"/>
    <w:link w:val="BalloonText"/>
    <w:uiPriority w:val="99"/>
    <w:semiHidden/>
    <w:rsid w:val="00EF76B2"/>
    <w:rPr>
      <w:rFonts w:ascii="Tahoma" w:eastAsia="Times New Roman" w:hAnsi="Tahoma" w:cs="Tahoma"/>
      <w:sz w:val="16"/>
      <w:szCs w:val="16"/>
      <w:lang w:eastAsia="en-GB"/>
    </w:rPr>
  </w:style>
  <w:style w:type="paragraph" w:styleId="ListParagraph">
    <w:name w:val="List Paragraph"/>
    <w:basedOn w:val="Normal"/>
    <w:uiPriority w:val="34"/>
    <w:qFormat/>
    <w:rsid w:val="005210F6"/>
    <w:pPr>
      <w:ind w:left="720"/>
      <w:contextualSpacing/>
    </w:pPr>
  </w:style>
  <w:style w:type="character" w:styleId="CommentReference">
    <w:name w:val="annotation reference"/>
    <w:basedOn w:val="DefaultParagraphFont"/>
    <w:uiPriority w:val="99"/>
    <w:semiHidden/>
    <w:unhideWhenUsed/>
    <w:rsid w:val="0089689E"/>
    <w:rPr>
      <w:sz w:val="16"/>
      <w:szCs w:val="16"/>
    </w:rPr>
  </w:style>
  <w:style w:type="paragraph" w:styleId="CommentText">
    <w:name w:val="annotation text"/>
    <w:basedOn w:val="Normal"/>
    <w:link w:val="CommentTextChar"/>
    <w:uiPriority w:val="99"/>
    <w:semiHidden/>
    <w:unhideWhenUsed/>
    <w:rsid w:val="0089689E"/>
    <w:rPr>
      <w:sz w:val="20"/>
    </w:rPr>
  </w:style>
  <w:style w:type="character" w:customStyle="1" w:styleId="CommentTextChar">
    <w:name w:val="Comment Text Char"/>
    <w:basedOn w:val="DefaultParagraphFont"/>
    <w:link w:val="CommentText"/>
    <w:uiPriority w:val="99"/>
    <w:semiHidden/>
    <w:rsid w:val="0089689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689E"/>
    <w:rPr>
      <w:b/>
      <w:bCs/>
    </w:rPr>
  </w:style>
  <w:style w:type="character" w:customStyle="1" w:styleId="CommentSubjectChar">
    <w:name w:val="Comment Subject Char"/>
    <w:basedOn w:val="CommentTextChar"/>
    <w:link w:val="CommentSubject"/>
    <w:uiPriority w:val="99"/>
    <w:semiHidden/>
    <w:rsid w:val="0089689E"/>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62198">
      <w:bodyDiv w:val="1"/>
      <w:marLeft w:val="0"/>
      <w:marRight w:val="0"/>
      <w:marTop w:val="0"/>
      <w:marBottom w:val="0"/>
      <w:divBdr>
        <w:top w:val="none" w:sz="0" w:space="0" w:color="auto"/>
        <w:left w:val="none" w:sz="0" w:space="0" w:color="auto"/>
        <w:bottom w:val="none" w:sz="0" w:space="0" w:color="auto"/>
        <w:right w:val="none" w:sz="0" w:space="0" w:color="auto"/>
      </w:divBdr>
    </w:div>
    <w:div w:id="1649749341">
      <w:bodyDiv w:val="1"/>
      <w:marLeft w:val="0"/>
      <w:marRight w:val="0"/>
      <w:marTop w:val="0"/>
      <w:marBottom w:val="0"/>
      <w:divBdr>
        <w:top w:val="none" w:sz="0" w:space="0" w:color="auto"/>
        <w:left w:val="none" w:sz="0" w:space="0" w:color="auto"/>
        <w:bottom w:val="none" w:sz="0" w:space="0" w:color="auto"/>
        <w:right w:val="none" w:sz="0" w:space="0" w:color="auto"/>
      </w:divBdr>
    </w:div>
    <w:div w:id="19559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bar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CB22-4366-47F6-945E-F1AD3BF9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rpaulson001</dc:creator>
  <cp:lastModifiedBy>Harbison, Garth</cp:lastModifiedBy>
  <cp:revision>3</cp:revision>
  <cp:lastPrinted>2016-07-06T14:43:00Z</cp:lastPrinted>
  <dcterms:created xsi:type="dcterms:W3CDTF">2016-07-13T12:31:00Z</dcterms:created>
  <dcterms:modified xsi:type="dcterms:W3CDTF">2016-07-18T09:02:00Z</dcterms:modified>
</cp:coreProperties>
</file>